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FED" w:rsidRPr="00A01FC6" w:rsidRDefault="00FC3FED" w:rsidP="00FC3FED">
      <w:pPr>
        <w:jc w:val="center"/>
        <w:rPr>
          <w:b/>
          <w:sz w:val="28"/>
          <w:szCs w:val="28"/>
        </w:rPr>
      </w:pPr>
      <w:r w:rsidRPr="00A01FC6">
        <w:rPr>
          <w:b/>
          <w:sz w:val="28"/>
          <w:szCs w:val="28"/>
        </w:rPr>
        <w:t>РОССИЙСКАЯ ФЕДЕРАЦИЯ</w:t>
      </w:r>
    </w:p>
    <w:p w:rsidR="00FC3FED" w:rsidRPr="00A01FC6" w:rsidRDefault="00FC3FED" w:rsidP="00FC3FED">
      <w:pPr>
        <w:jc w:val="center"/>
        <w:rPr>
          <w:b/>
          <w:sz w:val="28"/>
          <w:szCs w:val="28"/>
        </w:rPr>
      </w:pPr>
      <w:r w:rsidRPr="00A01FC6">
        <w:rPr>
          <w:b/>
          <w:sz w:val="28"/>
          <w:szCs w:val="28"/>
        </w:rPr>
        <w:t xml:space="preserve">ИВАНОВСКАЯ ОБЛАСТЬ </w:t>
      </w:r>
    </w:p>
    <w:p w:rsidR="00FC3FED" w:rsidRPr="00A01FC6" w:rsidRDefault="00FC3FED" w:rsidP="00FC3FED">
      <w:pPr>
        <w:jc w:val="center"/>
        <w:rPr>
          <w:b/>
          <w:sz w:val="28"/>
          <w:szCs w:val="28"/>
        </w:rPr>
      </w:pPr>
      <w:r w:rsidRPr="00A01FC6">
        <w:rPr>
          <w:b/>
          <w:sz w:val="28"/>
          <w:szCs w:val="28"/>
        </w:rPr>
        <w:t>ТЕЙКОВСКИЙ МУНИЦИПАЛЬНЫЙ РАЙОН</w:t>
      </w:r>
    </w:p>
    <w:p w:rsidR="00FC3FED" w:rsidRPr="00A01FC6" w:rsidRDefault="00FC3FED" w:rsidP="00FC3FED">
      <w:pPr>
        <w:jc w:val="center"/>
        <w:rPr>
          <w:b/>
          <w:sz w:val="28"/>
          <w:szCs w:val="28"/>
        </w:rPr>
      </w:pPr>
      <w:r w:rsidRPr="00A01FC6">
        <w:rPr>
          <w:b/>
          <w:sz w:val="28"/>
          <w:szCs w:val="28"/>
        </w:rPr>
        <w:t xml:space="preserve"> СОВЕТ НОВОЛЕУШИНСКОГО СЕЛЬСКОГО ПОСЕЛЕНИЯ</w:t>
      </w:r>
    </w:p>
    <w:p w:rsidR="00FC3FED" w:rsidRPr="00A01FC6" w:rsidRDefault="00FC3FED" w:rsidP="00FC3FED">
      <w:pPr>
        <w:jc w:val="center"/>
        <w:rPr>
          <w:sz w:val="28"/>
          <w:szCs w:val="28"/>
        </w:rPr>
      </w:pPr>
      <w:r w:rsidRPr="00A01FC6">
        <w:rPr>
          <w:sz w:val="28"/>
          <w:szCs w:val="28"/>
        </w:rPr>
        <w:t>второго созыва</w:t>
      </w:r>
    </w:p>
    <w:p w:rsidR="00FC3FED" w:rsidRPr="00A01FC6" w:rsidRDefault="00FC3FED" w:rsidP="00FC3FED">
      <w:pPr>
        <w:jc w:val="center"/>
        <w:rPr>
          <w:b/>
          <w:sz w:val="28"/>
          <w:szCs w:val="28"/>
        </w:rPr>
      </w:pPr>
    </w:p>
    <w:p w:rsidR="00FC3FED" w:rsidRPr="00A01FC6" w:rsidRDefault="00FC3FED" w:rsidP="00FC3FED">
      <w:pPr>
        <w:jc w:val="center"/>
        <w:rPr>
          <w:b/>
          <w:sz w:val="28"/>
          <w:szCs w:val="28"/>
        </w:rPr>
      </w:pPr>
    </w:p>
    <w:p w:rsidR="00FC3FED" w:rsidRPr="00A01FC6" w:rsidRDefault="00FC3FED" w:rsidP="00FC3FED">
      <w:pPr>
        <w:jc w:val="center"/>
        <w:rPr>
          <w:b/>
          <w:sz w:val="28"/>
          <w:szCs w:val="28"/>
        </w:rPr>
      </w:pPr>
      <w:r w:rsidRPr="00A01FC6">
        <w:rPr>
          <w:b/>
          <w:sz w:val="28"/>
          <w:szCs w:val="28"/>
        </w:rPr>
        <w:t xml:space="preserve">Р Е Ш Е Н И Е  № </w:t>
      </w:r>
      <w:r w:rsidR="008F2D89">
        <w:rPr>
          <w:b/>
          <w:sz w:val="28"/>
          <w:szCs w:val="28"/>
        </w:rPr>
        <w:t>247</w:t>
      </w:r>
    </w:p>
    <w:p w:rsidR="00FC3FED" w:rsidRPr="00A01FC6" w:rsidRDefault="00FC3FED" w:rsidP="00FC3FED">
      <w:pPr>
        <w:jc w:val="both"/>
        <w:rPr>
          <w:sz w:val="28"/>
          <w:szCs w:val="28"/>
        </w:rPr>
      </w:pPr>
    </w:p>
    <w:p w:rsidR="00FC3FED" w:rsidRPr="00A01FC6" w:rsidRDefault="00FC3FED" w:rsidP="00FC3FED">
      <w:pPr>
        <w:jc w:val="center"/>
        <w:rPr>
          <w:sz w:val="28"/>
          <w:szCs w:val="28"/>
        </w:rPr>
      </w:pPr>
      <w:r w:rsidRPr="00A01FC6">
        <w:rPr>
          <w:sz w:val="28"/>
          <w:szCs w:val="28"/>
        </w:rPr>
        <w:t xml:space="preserve">от </w:t>
      </w:r>
      <w:r>
        <w:rPr>
          <w:sz w:val="28"/>
          <w:szCs w:val="28"/>
        </w:rPr>
        <w:t>29</w:t>
      </w:r>
      <w:r w:rsidR="00931CE6">
        <w:rPr>
          <w:sz w:val="28"/>
          <w:szCs w:val="28"/>
        </w:rPr>
        <w:t xml:space="preserve"> </w:t>
      </w:r>
      <w:r>
        <w:rPr>
          <w:sz w:val="28"/>
          <w:szCs w:val="28"/>
        </w:rPr>
        <w:t>ноября</w:t>
      </w:r>
      <w:r w:rsidRPr="00A01FC6">
        <w:rPr>
          <w:sz w:val="28"/>
          <w:szCs w:val="28"/>
        </w:rPr>
        <w:t xml:space="preserve"> 201</w:t>
      </w:r>
      <w:r>
        <w:rPr>
          <w:sz w:val="28"/>
          <w:szCs w:val="28"/>
        </w:rPr>
        <w:t>9</w:t>
      </w:r>
      <w:r w:rsidRPr="00A01FC6">
        <w:rPr>
          <w:sz w:val="28"/>
          <w:szCs w:val="28"/>
        </w:rPr>
        <w:t xml:space="preserve"> г.</w:t>
      </w:r>
    </w:p>
    <w:p w:rsidR="00FC3FED" w:rsidRPr="00A01FC6" w:rsidRDefault="00FC3FED" w:rsidP="00FC3FED">
      <w:pPr>
        <w:jc w:val="center"/>
        <w:rPr>
          <w:sz w:val="28"/>
          <w:szCs w:val="28"/>
        </w:rPr>
      </w:pPr>
      <w:r w:rsidRPr="00A01FC6">
        <w:rPr>
          <w:sz w:val="28"/>
          <w:szCs w:val="28"/>
        </w:rPr>
        <w:t>с.</w:t>
      </w:r>
      <w:r w:rsidR="00931CE6">
        <w:rPr>
          <w:sz w:val="28"/>
          <w:szCs w:val="28"/>
        </w:rPr>
        <w:t xml:space="preserve"> </w:t>
      </w:r>
      <w:r w:rsidRPr="00A01FC6">
        <w:rPr>
          <w:sz w:val="28"/>
          <w:szCs w:val="28"/>
        </w:rPr>
        <w:t>Новое Леушино</w:t>
      </w:r>
    </w:p>
    <w:p w:rsidR="00FC3FED" w:rsidRDefault="00FC3FED" w:rsidP="00C536C6">
      <w:pPr>
        <w:jc w:val="center"/>
        <w:rPr>
          <w:b/>
          <w:sz w:val="28"/>
          <w:szCs w:val="28"/>
        </w:rPr>
      </w:pPr>
    </w:p>
    <w:p w:rsidR="00AA3F45" w:rsidRPr="000839EF" w:rsidRDefault="00AA3F45" w:rsidP="00AA3F45"/>
    <w:p w:rsidR="00F02721" w:rsidRDefault="00AA3F45" w:rsidP="00C536C6">
      <w:pPr>
        <w:jc w:val="center"/>
        <w:rPr>
          <w:b/>
          <w:sz w:val="28"/>
          <w:szCs w:val="28"/>
        </w:rPr>
      </w:pPr>
      <w:r w:rsidRPr="00C536C6">
        <w:rPr>
          <w:b/>
          <w:sz w:val="28"/>
          <w:szCs w:val="28"/>
        </w:rPr>
        <w:t>О</w:t>
      </w:r>
      <w:r w:rsidR="006A2A23" w:rsidRPr="00C536C6">
        <w:rPr>
          <w:b/>
          <w:sz w:val="28"/>
          <w:szCs w:val="28"/>
        </w:rPr>
        <w:t>б</w:t>
      </w:r>
      <w:r w:rsidR="00655871">
        <w:rPr>
          <w:b/>
          <w:sz w:val="28"/>
          <w:szCs w:val="28"/>
        </w:rPr>
        <w:t xml:space="preserve"> </w:t>
      </w:r>
      <w:r w:rsidR="00FC3FED">
        <w:rPr>
          <w:b/>
          <w:sz w:val="28"/>
          <w:szCs w:val="28"/>
        </w:rPr>
        <w:t>установлении земельного налога</w:t>
      </w:r>
    </w:p>
    <w:p w:rsidR="00F02721" w:rsidRDefault="00F02721" w:rsidP="00C536C6">
      <w:pPr>
        <w:jc w:val="center"/>
        <w:rPr>
          <w:b/>
          <w:sz w:val="28"/>
          <w:szCs w:val="28"/>
        </w:rPr>
      </w:pPr>
      <w:r>
        <w:rPr>
          <w:b/>
          <w:sz w:val="28"/>
          <w:szCs w:val="28"/>
        </w:rPr>
        <w:t>на территории Новолеушинского сельского поселения</w:t>
      </w:r>
    </w:p>
    <w:p w:rsidR="00AA3F45" w:rsidRDefault="00AA3F45" w:rsidP="00AA3F45">
      <w:pPr>
        <w:jc w:val="center"/>
      </w:pPr>
    </w:p>
    <w:p w:rsidR="00F02721" w:rsidRDefault="00AA3F45" w:rsidP="00C536C6">
      <w:pPr>
        <w:ind w:firstLine="708"/>
        <w:jc w:val="both"/>
        <w:rPr>
          <w:sz w:val="28"/>
          <w:szCs w:val="28"/>
        </w:rPr>
      </w:pPr>
      <w:r>
        <w:tab/>
      </w:r>
      <w:r w:rsidRPr="00C536C6">
        <w:rPr>
          <w:sz w:val="28"/>
          <w:szCs w:val="28"/>
        </w:rPr>
        <w:t xml:space="preserve">На основании статьи 14 </w:t>
      </w:r>
      <w:r w:rsidR="00F02721">
        <w:rPr>
          <w:sz w:val="28"/>
          <w:szCs w:val="28"/>
        </w:rPr>
        <w:t xml:space="preserve">п.1 </w:t>
      </w:r>
      <w:r w:rsidRPr="00C536C6">
        <w:rPr>
          <w:sz w:val="28"/>
          <w:szCs w:val="28"/>
        </w:rPr>
        <w:t xml:space="preserve">Федерального Закона № 131-ФЗ от 06.10.2003г. «Об общих принципах организации местного самоуправления в Российской Федерации», главы 31 Налогового кодекса Российской Федерации, </w:t>
      </w:r>
      <w:r w:rsidR="00F02721">
        <w:rPr>
          <w:sz w:val="28"/>
          <w:szCs w:val="28"/>
        </w:rPr>
        <w:t>федераль</w:t>
      </w:r>
      <w:bookmarkStart w:id="0" w:name="_GoBack"/>
      <w:bookmarkEnd w:id="0"/>
      <w:r w:rsidR="00F02721">
        <w:rPr>
          <w:sz w:val="28"/>
          <w:szCs w:val="28"/>
        </w:rPr>
        <w:t>ного закона № 299-ФЗ от 27.07.2010 г., федерального закона № 202</w:t>
      </w:r>
      <w:r w:rsidR="00FE5DFC">
        <w:rPr>
          <w:sz w:val="28"/>
          <w:szCs w:val="28"/>
        </w:rPr>
        <w:t>-</w:t>
      </w:r>
      <w:r w:rsidR="00F02721">
        <w:rPr>
          <w:sz w:val="28"/>
          <w:szCs w:val="28"/>
        </w:rPr>
        <w:t xml:space="preserve">ФЗ от 29.11.2012 г. «О внесении изменений в часть </w:t>
      </w:r>
      <w:r w:rsidR="00FE5DFC">
        <w:rPr>
          <w:sz w:val="28"/>
          <w:szCs w:val="28"/>
        </w:rPr>
        <w:t xml:space="preserve">вторую Налогового кодекса Российской Федерации», федерального закона от 15.04.2019 г.№ 63-ФЗ «О внесении изменений в часть вторую Налогового кодекса Российской Федерации и статьи 9 Федерального закона «О внесении изменений в часть первую и вторую Налогового кодекса Российской Федерации и отдельных законных актов Российской Федерации о налогах и сборах», федерального закона от 29.09.2019 г. № 325-ФЗ </w:t>
      </w:r>
      <w:r w:rsidR="000C0F2C">
        <w:rPr>
          <w:sz w:val="28"/>
          <w:szCs w:val="28"/>
        </w:rPr>
        <w:t xml:space="preserve">«О внесении изменений в части первую и вторую Налогового кодекса Российской Федерации»,  руководствуясь Уставом сельского поселения, Совет Новолеушинского сельского поселения </w:t>
      </w:r>
      <w:r w:rsidR="000C0F2C" w:rsidRPr="000C0F2C">
        <w:rPr>
          <w:b/>
          <w:sz w:val="28"/>
          <w:szCs w:val="28"/>
        </w:rPr>
        <w:t>решил:</w:t>
      </w:r>
    </w:p>
    <w:p w:rsidR="00623C06" w:rsidRDefault="00623C06" w:rsidP="00623C06">
      <w:pPr>
        <w:tabs>
          <w:tab w:val="left" w:pos="789"/>
        </w:tabs>
        <w:jc w:val="both"/>
        <w:rPr>
          <w:b/>
        </w:rPr>
      </w:pPr>
    </w:p>
    <w:p w:rsidR="000C0F2C" w:rsidRPr="00623C06" w:rsidRDefault="00623C06" w:rsidP="00623C06">
      <w:pPr>
        <w:tabs>
          <w:tab w:val="left" w:pos="789"/>
        </w:tabs>
        <w:jc w:val="both"/>
        <w:rPr>
          <w:rFonts w:eastAsia="Calibri"/>
          <w:sz w:val="28"/>
          <w:szCs w:val="28"/>
          <w:lang w:eastAsia="en-US"/>
        </w:rPr>
      </w:pPr>
      <w:r>
        <w:rPr>
          <w:rFonts w:eastAsia="Calibri"/>
          <w:sz w:val="28"/>
          <w:szCs w:val="28"/>
          <w:lang w:eastAsia="en-US"/>
        </w:rPr>
        <w:tab/>
        <w:t xml:space="preserve">1. </w:t>
      </w:r>
      <w:r w:rsidR="000C0F2C" w:rsidRPr="00623C06">
        <w:rPr>
          <w:rFonts w:eastAsia="Calibri"/>
          <w:sz w:val="28"/>
          <w:szCs w:val="28"/>
          <w:lang w:eastAsia="en-US"/>
        </w:rPr>
        <w:t xml:space="preserve">Установить земельный налог на территории </w:t>
      </w:r>
      <w:r>
        <w:rPr>
          <w:rFonts w:eastAsia="Calibri"/>
          <w:sz w:val="28"/>
          <w:szCs w:val="28"/>
          <w:lang w:eastAsia="en-US"/>
        </w:rPr>
        <w:t>Новолеушинского</w:t>
      </w:r>
      <w:r w:rsidR="000C0F2C" w:rsidRPr="00623C06">
        <w:rPr>
          <w:rFonts w:eastAsia="Calibri"/>
          <w:sz w:val="28"/>
          <w:szCs w:val="28"/>
          <w:lang w:eastAsia="en-US"/>
        </w:rPr>
        <w:t xml:space="preserve"> сельского поселения.</w:t>
      </w:r>
    </w:p>
    <w:p w:rsidR="000C0F2C" w:rsidRPr="00623C06" w:rsidRDefault="00623C06" w:rsidP="000C0F2C">
      <w:pPr>
        <w:tabs>
          <w:tab w:val="left" w:pos="800"/>
        </w:tabs>
        <w:jc w:val="both"/>
        <w:rPr>
          <w:rFonts w:eastAsia="Calibri"/>
          <w:sz w:val="28"/>
          <w:szCs w:val="28"/>
          <w:lang w:eastAsia="en-US"/>
        </w:rPr>
      </w:pPr>
      <w:r>
        <w:rPr>
          <w:rFonts w:eastAsia="Calibri"/>
          <w:sz w:val="28"/>
          <w:szCs w:val="28"/>
          <w:lang w:eastAsia="en-US"/>
        </w:rPr>
        <w:tab/>
        <w:t xml:space="preserve">2. </w:t>
      </w:r>
      <w:r w:rsidR="000C0F2C" w:rsidRPr="00623C06">
        <w:rPr>
          <w:rFonts w:eastAsia="Calibri"/>
          <w:sz w:val="28"/>
          <w:szCs w:val="28"/>
          <w:lang w:eastAsia="en-US"/>
        </w:rPr>
        <w:t xml:space="preserve">Утвердить Положение о земельном налоге на территории </w:t>
      </w:r>
      <w:r>
        <w:rPr>
          <w:rFonts w:eastAsia="Calibri"/>
          <w:sz w:val="28"/>
          <w:szCs w:val="28"/>
          <w:lang w:eastAsia="en-US"/>
        </w:rPr>
        <w:t>Новолеушинского</w:t>
      </w:r>
      <w:r w:rsidR="000C0F2C" w:rsidRPr="00623C06">
        <w:rPr>
          <w:rFonts w:eastAsia="Calibri"/>
          <w:sz w:val="28"/>
          <w:szCs w:val="28"/>
          <w:lang w:eastAsia="en-US"/>
        </w:rPr>
        <w:t xml:space="preserve"> сельского поселения Тейковского муниципального района Ивановской области (прилагается).</w:t>
      </w:r>
    </w:p>
    <w:p w:rsidR="007E72E6" w:rsidRPr="007E72E6" w:rsidRDefault="00623C06" w:rsidP="007E72E6">
      <w:pPr>
        <w:ind w:right="20" w:firstLine="708"/>
        <w:jc w:val="both"/>
        <w:rPr>
          <w:rFonts w:eastAsia="Calibri"/>
          <w:sz w:val="28"/>
          <w:szCs w:val="28"/>
          <w:lang w:eastAsia="en-US"/>
        </w:rPr>
      </w:pPr>
      <w:r>
        <w:rPr>
          <w:rFonts w:eastAsia="Calibri"/>
          <w:sz w:val="28"/>
          <w:szCs w:val="28"/>
          <w:lang w:eastAsia="en-US"/>
        </w:rPr>
        <w:t>3.</w:t>
      </w:r>
      <w:r w:rsidR="007E72E6" w:rsidRPr="00EE1C8D">
        <w:rPr>
          <w:rFonts w:eastAsia="Calibri"/>
          <w:sz w:val="28"/>
          <w:szCs w:val="28"/>
          <w:lang w:eastAsia="en-US"/>
        </w:rPr>
        <w:t xml:space="preserve"> Отменить с 1 января 2020 года решение </w:t>
      </w:r>
      <w:r w:rsidR="007E72E6">
        <w:rPr>
          <w:rFonts w:eastAsia="Calibri"/>
          <w:sz w:val="28"/>
          <w:szCs w:val="28"/>
          <w:lang w:eastAsia="en-US"/>
        </w:rPr>
        <w:t>Совета Новолеушинского сельского поселения № 257 от 20.11.2013 г. «Об утверждении положения о порядке исчисления и уплаты земельного налога на территории Новолеушинского сельского поселения».</w:t>
      </w:r>
    </w:p>
    <w:p w:rsidR="000C0F2C" w:rsidRPr="00623C06" w:rsidRDefault="00623C06" w:rsidP="000C0F2C">
      <w:pPr>
        <w:tabs>
          <w:tab w:val="left" w:pos="810"/>
        </w:tabs>
        <w:jc w:val="both"/>
        <w:rPr>
          <w:rFonts w:eastAsia="Calibri"/>
          <w:sz w:val="28"/>
          <w:szCs w:val="28"/>
          <w:lang w:eastAsia="en-US"/>
        </w:rPr>
      </w:pPr>
      <w:r>
        <w:rPr>
          <w:rFonts w:eastAsia="Calibri"/>
          <w:sz w:val="28"/>
          <w:szCs w:val="28"/>
          <w:lang w:eastAsia="en-US"/>
        </w:rPr>
        <w:tab/>
        <w:t xml:space="preserve">4.  </w:t>
      </w:r>
      <w:r w:rsidR="000C0F2C" w:rsidRPr="00623C06">
        <w:rPr>
          <w:rFonts w:eastAsia="Calibri"/>
          <w:sz w:val="28"/>
          <w:szCs w:val="28"/>
          <w:lang w:eastAsia="en-US"/>
        </w:rPr>
        <w:t>Настоящее решение вступает в силу   по истечении одного месяца со дня</w:t>
      </w:r>
      <w:r w:rsidR="00A05965">
        <w:rPr>
          <w:rFonts w:eastAsia="Calibri"/>
          <w:sz w:val="28"/>
          <w:szCs w:val="28"/>
          <w:lang w:eastAsia="en-US"/>
        </w:rPr>
        <w:t xml:space="preserve"> </w:t>
      </w:r>
      <w:r w:rsidR="00A05965" w:rsidRPr="00931CE6">
        <w:rPr>
          <w:rFonts w:eastAsia="Calibri"/>
          <w:sz w:val="28"/>
          <w:szCs w:val="28"/>
          <w:lang w:eastAsia="en-US"/>
        </w:rPr>
        <w:t>официального</w:t>
      </w:r>
      <w:r w:rsidR="000C0F2C" w:rsidRPr="00931CE6">
        <w:rPr>
          <w:rFonts w:eastAsia="Calibri"/>
          <w:sz w:val="28"/>
          <w:szCs w:val="28"/>
          <w:lang w:eastAsia="en-US"/>
        </w:rPr>
        <w:t xml:space="preserve"> о</w:t>
      </w:r>
      <w:r w:rsidR="000C0F2C" w:rsidRPr="00623C06">
        <w:rPr>
          <w:rFonts w:eastAsia="Calibri"/>
          <w:sz w:val="28"/>
          <w:szCs w:val="28"/>
          <w:lang w:eastAsia="en-US"/>
        </w:rPr>
        <w:t>публикования и не ранее 1 января 20</w:t>
      </w:r>
      <w:r>
        <w:rPr>
          <w:rFonts w:eastAsia="Calibri"/>
          <w:sz w:val="28"/>
          <w:szCs w:val="28"/>
          <w:lang w:eastAsia="en-US"/>
        </w:rPr>
        <w:t>20</w:t>
      </w:r>
      <w:r w:rsidR="000C0F2C" w:rsidRPr="00623C06">
        <w:rPr>
          <w:rFonts w:eastAsia="Calibri"/>
          <w:sz w:val="28"/>
          <w:szCs w:val="28"/>
          <w:lang w:eastAsia="en-US"/>
        </w:rPr>
        <w:t xml:space="preserve"> года</w:t>
      </w:r>
      <w:r>
        <w:rPr>
          <w:rFonts w:eastAsia="Calibri"/>
          <w:sz w:val="28"/>
          <w:szCs w:val="28"/>
          <w:lang w:eastAsia="en-US"/>
        </w:rPr>
        <w:t>.</w:t>
      </w:r>
    </w:p>
    <w:p w:rsidR="000C0F2C" w:rsidRDefault="00623C06" w:rsidP="00623C06">
      <w:pPr>
        <w:ind w:right="20" w:firstLine="708"/>
        <w:jc w:val="both"/>
        <w:rPr>
          <w:rFonts w:eastAsia="Calibri"/>
          <w:sz w:val="28"/>
          <w:szCs w:val="28"/>
          <w:lang w:eastAsia="en-US"/>
        </w:rPr>
      </w:pPr>
      <w:r>
        <w:rPr>
          <w:rFonts w:eastAsia="Calibri"/>
          <w:b/>
          <w:sz w:val="28"/>
          <w:szCs w:val="28"/>
          <w:lang w:eastAsia="en-US"/>
        </w:rPr>
        <w:t xml:space="preserve">5.   </w:t>
      </w:r>
      <w:r w:rsidR="000C0F2C" w:rsidRPr="00623C06">
        <w:rPr>
          <w:rFonts w:eastAsia="Calibri"/>
          <w:sz w:val="28"/>
          <w:szCs w:val="28"/>
          <w:lang w:eastAsia="en-US"/>
        </w:rPr>
        <w:t>Информация об установлении льгот по уплате земельного налога и категори</w:t>
      </w:r>
      <w:r w:rsidR="000C0F2C" w:rsidRPr="00931CE6">
        <w:rPr>
          <w:rFonts w:eastAsia="Calibri"/>
          <w:sz w:val="28"/>
          <w:szCs w:val="28"/>
          <w:lang w:eastAsia="en-US"/>
        </w:rPr>
        <w:t>ях</w:t>
      </w:r>
      <w:r w:rsidR="00A05965">
        <w:rPr>
          <w:rFonts w:eastAsia="Calibri"/>
          <w:sz w:val="28"/>
          <w:szCs w:val="28"/>
          <w:lang w:eastAsia="en-US"/>
        </w:rPr>
        <w:t xml:space="preserve"> </w:t>
      </w:r>
      <w:r w:rsidR="000C0F2C" w:rsidRPr="00623C06">
        <w:rPr>
          <w:rFonts w:eastAsia="Calibri"/>
          <w:sz w:val="28"/>
          <w:szCs w:val="28"/>
          <w:lang w:eastAsia="en-US"/>
        </w:rPr>
        <w:t xml:space="preserve">получателей размещается в Единой государственной информационной системе социального обеспечения. Размещение </w:t>
      </w:r>
      <w:r w:rsidR="000C0F2C" w:rsidRPr="00623C06">
        <w:rPr>
          <w:rFonts w:eastAsia="Calibri"/>
          <w:sz w:val="28"/>
          <w:szCs w:val="28"/>
          <w:lang w:eastAsia="en-US"/>
        </w:rPr>
        <w:lastRenderedPageBreak/>
        <w:t>(получение)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17.07.1999г. № 178-ФЗ «О государственной социальной помощи»</w:t>
      </w:r>
      <w:r w:rsidR="00EE1C8D">
        <w:rPr>
          <w:rFonts w:eastAsia="Calibri"/>
          <w:sz w:val="28"/>
          <w:szCs w:val="28"/>
          <w:lang w:eastAsia="en-US"/>
        </w:rPr>
        <w:t>.</w:t>
      </w:r>
    </w:p>
    <w:p w:rsidR="007E72E6" w:rsidRPr="00623C06" w:rsidRDefault="007E72E6" w:rsidP="007E72E6">
      <w:pPr>
        <w:tabs>
          <w:tab w:val="left" w:pos="810"/>
        </w:tabs>
        <w:jc w:val="both"/>
        <w:rPr>
          <w:rFonts w:eastAsia="Calibri"/>
          <w:sz w:val="28"/>
          <w:szCs w:val="28"/>
          <w:lang w:eastAsia="en-US"/>
        </w:rPr>
      </w:pPr>
      <w:r>
        <w:rPr>
          <w:rFonts w:eastAsia="Calibri"/>
          <w:sz w:val="28"/>
          <w:szCs w:val="28"/>
          <w:lang w:eastAsia="en-US"/>
        </w:rPr>
        <w:tab/>
      </w:r>
      <w:r w:rsidR="00EE1C8D" w:rsidRPr="00EE1C8D">
        <w:rPr>
          <w:rFonts w:eastAsia="Calibri"/>
          <w:sz w:val="28"/>
          <w:szCs w:val="28"/>
          <w:lang w:eastAsia="en-US"/>
        </w:rPr>
        <w:t>6</w:t>
      </w:r>
      <w:r>
        <w:rPr>
          <w:rFonts w:eastAsia="Calibri"/>
          <w:sz w:val="28"/>
          <w:szCs w:val="28"/>
          <w:lang w:eastAsia="en-US"/>
        </w:rPr>
        <w:t>.</w:t>
      </w:r>
      <w:r w:rsidR="00931CE6">
        <w:rPr>
          <w:rFonts w:eastAsia="Calibri"/>
          <w:sz w:val="28"/>
          <w:szCs w:val="28"/>
          <w:lang w:eastAsia="en-US"/>
        </w:rPr>
        <w:t xml:space="preserve"> </w:t>
      </w:r>
      <w:r w:rsidRPr="00623C06">
        <w:rPr>
          <w:rFonts w:eastAsia="Calibri"/>
          <w:sz w:val="28"/>
          <w:szCs w:val="28"/>
          <w:lang w:eastAsia="en-US"/>
        </w:rPr>
        <w:t>Опубликовать настоящее решение в газете "Наше время" до 01.12.201</w:t>
      </w:r>
      <w:r>
        <w:rPr>
          <w:rFonts w:eastAsia="Calibri"/>
          <w:sz w:val="28"/>
          <w:szCs w:val="28"/>
          <w:lang w:eastAsia="en-US"/>
        </w:rPr>
        <w:t>9 г</w:t>
      </w:r>
      <w:r w:rsidRPr="00623C06">
        <w:rPr>
          <w:rFonts w:eastAsia="Calibri"/>
          <w:sz w:val="28"/>
          <w:szCs w:val="28"/>
          <w:lang w:eastAsia="en-US"/>
        </w:rPr>
        <w:t>.</w:t>
      </w:r>
    </w:p>
    <w:p w:rsidR="000C0F2C" w:rsidRPr="00623C06" w:rsidRDefault="000C0F2C" w:rsidP="007E72E6">
      <w:pPr>
        <w:ind w:right="20" w:firstLine="708"/>
        <w:jc w:val="both"/>
        <w:rPr>
          <w:rFonts w:eastAsia="Calibri"/>
          <w:b/>
          <w:sz w:val="28"/>
          <w:szCs w:val="28"/>
          <w:lang w:eastAsia="en-US"/>
        </w:rPr>
      </w:pPr>
    </w:p>
    <w:p w:rsidR="000C0F2C" w:rsidRPr="00623C06" w:rsidRDefault="000C0F2C" w:rsidP="000C0F2C">
      <w:pPr>
        <w:ind w:right="20"/>
        <w:jc w:val="both"/>
        <w:rPr>
          <w:rFonts w:eastAsia="Calibri"/>
          <w:b/>
          <w:sz w:val="28"/>
          <w:szCs w:val="28"/>
          <w:lang w:eastAsia="en-US"/>
        </w:rPr>
      </w:pPr>
    </w:p>
    <w:p w:rsidR="00623C06" w:rsidRDefault="00623C06" w:rsidP="000C0F2C">
      <w:pPr>
        <w:autoSpaceDE w:val="0"/>
        <w:autoSpaceDN w:val="0"/>
        <w:adjustRightInd w:val="0"/>
        <w:jc w:val="both"/>
        <w:rPr>
          <w:rFonts w:eastAsia="Calibri"/>
          <w:sz w:val="28"/>
          <w:szCs w:val="28"/>
          <w:lang w:eastAsia="en-US"/>
        </w:rPr>
      </w:pPr>
      <w:r>
        <w:rPr>
          <w:rFonts w:eastAsia="Calibri"/>
          <w:sz w:val="28"/>
          <w:szCs w:val="28"/>
          <w:lang w:eastAsia="en-US"/>
        </w:rPr>
        <w:t>И.о. г</w:t>
      </w:r>
      <w:r w:rsidR="000C0F2C" w:rsidRPr="00623C06">
        <w:rPr>
          <w:rFonts w:eastAsia="Calibri"/>
          <w:sz w:val="28"/>
          <w:szCs w:val="28"/>
          <w:lang w:eastAsia="en-US"/>
        </w:rPr>
        <w:t>лав</w:t>
      </w:r>
      <w:r w:rsidRPr="00931CE6">
        <w:rPr>
          <w:rFonts w:eastAsia="Calibri"/>
          <w:sz w:val="28"/>
          <w:szCs w:val="28"/>
          <w:lang w:eastAsia="en-US"/>
        </w:rPr>
        <w:t>ы</w:t>
      </w:r>
      <w:r w:rsidR="00A05965">
        <w:rPr>
          <w:rFonts w:eastAsia="Calibri"/>
          <w:sz w:val="28"/>
          <w:szCs w:val="28"/>
          <w:lang w:eastAsia="en-US"/>
        </w:rPr>
        <w:t xml:space="preserve"> </w:t>
      </w:r>
      <w:r>
        <w:rPr>
          <w:rFonts w:eastAsia="Calibri"/>
          <w:sz w:val="28"/>
          <w:szCs w:val="28"/>
          <w:lang w:eastAsia="en-US"/>
        </w:rPr>
        <w:t>Новолеушинского</w:t>
      </w:r>
    </w:p>
    <w:p w:rsidR="000C0F2C" w:rsidRPr="00623C06" w:rsidRDefault="00623C06" w:rsidP="000C0F2C">
      <w:pPr>
        <w:autoSpaceDE w:val="0"/>
        <w:autoSpaceDN w:val="0"/>
        <w:adjustRightInd w:val="0"/>
        <w:jc w:val="both"/>
        <w:rPr>
          <w:rFonts w:eastAsia="Calibri"/>
          <w:sz w:val="28"/>
          <w:szCs w:val="28"/>
          <w:lang w:eastAsia="en-US"/>
        </w:rPr>
      </w:pPr>
      <w:r>
        <w:rPr>
          <w:rFonts w:eastAsia="Calibri"/>
          <w:sz w:val="28"/>
          <w:szCs w:val="28"/>
          <w:lang w:eastAsia="en-US"/>
        </w:rPr>
        <w:t>с</w:t>
      </w:r>
      <w:r w:rsidR="000C0F2C" w:rsidRPr="00623C06">
        <w:rPr>
          <w:rFonts w:eastAsia="Calibri"/>
          <w:sz w:val="28"/>
          <w:szCs w:val="28"/>
          <w:lang w:eastAsia="en-US"/>
        </w:rPr>
        <w:t xml:space="preserve">ельского поселения                                </w:t>
      </w:r>
      <w:r>
        <w:rPr>
          <w:rFonts w:eastAsia="Calibri"/>
          <w:sz w:val="28"/>
          <w:szCs w:val="28"/>
          <w:lang w:eastAsia="en-US"/>
        </w:rPr>
        <w:t xml:space="preserve">                                        А.С. Сабинин</w:t>
      </w:r>
    </w:p>
    <w:p w:rsidR="000C0F2C" w:rsidRPr="00623C06" w:rsidRDefault="000C0F2C" w:rsidP="000C0F2C">
      <w:pPr>
        <w:ind w:left="5954" w:right="20"/>
        <w:jc w:val="both"/>
        <w:rPr>
          <w:rFonts w:eastAsia="Calibri"/>
          <w:sz w:val="28"/>
          <w:szCs w:val="28"/>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5954" w:right="20"/>
        <w:jc w:val="both"/>
        <w:rPr>
          <w:rFonts w:eastAsia="Calibri"/>
          <w:lang w:eastAsia="en-US"/>
        </w:rPr>
      </w:pPr>
    </w:p>
    <w:p w:rsidR="000C0F2C" w:rsidRDefault="000C0F2C"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0C0F2C">
      <w:pPr>
        <w:ind w:left="4678" w:right="20"/>
        <w:jc w:val="right"/>
        <w:rPr>
          <w:rFonts w:eastAsia="Calibri"/>
          <w:lang w:eastAsia="en-US"/>
        </w:rPr>
      </w:pPr>
    </w:p>
    <w:p w:rsidR="00623C06" w:rsidRDefault="00623C06" w:rsidP="007E72E6">
      <w:pPr>
        <w:ind w:right="20"/>
        <w:rPr>
          <w:rFonts w:eastAsia="Calibri"/>
          <w:lang w:eastAsia="en-US"/>
        </w:rPr>
      </w:pPr>
    </w:p>
    <w:p w:rsidR="007E72E6" w:rsidRDefault="007E72E6" w:rsidP="007E72E6">
      <w:pPr>
        <w:ind w:right="20"/>
        <w:rPr>
          <w:rFonts w:eastAsia="Calibri"/>
          <w:lang w:eastAsia="en-US"/>
        </w:rPr>
      </w:pPr>
    </w:p>
    <w:p w:rsidR="000C0F2C" w:rsidRDefault="000C0F2C" w:rsidP="000C0F2C">
      <w:pPr>
        <w:ind w:left="4678" w:right="20"/>
        <w:jc w:val="both"/>
        <w:rPr>
          <w:rFonts w:eastAsia="Calibri"/>
          <w:lang w:eastAsia="en-US"/>
        </w:rPr>
      </w:pPr>
    </w:p>
    <w:p w:rsidR="000C0F2C" w:rsidRDefault="000C0F2C" w:rsidP="000C0F2C">
      <w:pPr>
        <w:ind w:left="4678" w:right="20"/>
        <w:jc w:val="right"/>
        <w:rPr>
          <w:rFonts w:eastAsia="Calibri"/>
          <w:lang w:eastAsia="en-US"/>
        </w:rPr>
      </w:pPr>
      <w:r>
        <w:rPr>
          <w:rFonts w:eastAsia="Calibri"/>
          <w:lang w:eastAsia="en-US"/>
        </w:rPr>
        <w:lastRenderedPageBreak/>
        <w:t xml:space="preserve">Приложение </w:t>
      </w:r>
    </w:p>
    <w:p w:rsidR="000C0F2C" w:rsidRDefault="000C0F2C" w:rsidP="000C0F2C">
      <w:pPr>
        <w:ind w:left="4678" w:right="20"/>
        <w:jc w:val="right"/>
        <w:rPr>
          <w:rFonts w:eastAsia="Calibri"/>
          <w:lang w:eastAsia="en-US"/>
        </w:rPr>
      </w:pPr>
      <w:r>
        <w:rPr>
          <w:rFonts w:eastAsia="Calibri"/>
          <w:lang w:eastAsia="en-US"/>
        </w:rPr>
        <w:t xml:space="preserve">к решению Совета </w:t>
      </w:r>
      <w:r w:rsidR="00623C06">
        <w:rPr>
          <w:rFonts w:eastAsia="Calibri"/>
          <w:lang w:eastAsia="en-US"/>
        </w:rPr>
        <w:t>Новолеушинского</w:t>
      </w:r>
    </w:p>
    <w:p w:rsidR="000C0F2C" w:rsidRDefault="000C0F2C" w:rsidP="000C0F2C">
      <w:pPr>
        <w:ind w:left="4678" w:right="20"/>
        <w:jc w:val="right"/>
        <w:rPr>
          <w:rFonts w:eastAsia="Calibri"/>
          <w:lang w:eastAsia="en-US"/>
        </w:rPr>
      </w:pPr>
      <w:r>
        <w:rPr>
          <w:rFonts w:eastAsia="Calibri"/>
          <w:lang w:eastAsia="en-US"/>
        </w:rPr>
        <w:t xml:space="preserve">сельского поселения </w:t>
      </w:r>
    </w:p>
    <w:p w:rsidR="000C0F2C" w:rsidRDefault="000C0F2C" w:rsidP="000C0F2C">
      <w:pPr>
        <w:ind w:left="4678" w:right="20"/>
        <w:jc w:val="right"/>
        <w:rPr>
          <w:rFonts w:eastAsia="Calibri"/>
          <w:lang w:eastAsia="en-US"/>
        </w:rPr>
      </w:pPr>
      <w:r>
        <w:rPr>
          <w:rFonts w:eastAsia="Calibri"/>
          <w:lang w:eastAsia="en-US"/>
        </w:rPr>
        <w:t xml:space="preserve">от </w:t>
      </w:r>
      <w:r w:rsidR="00EE1C8D">
        <w:rPr>
          <w:rFonts w:eastAsia="Calibri"/>
          <w:lang w:eastAsia="en-US"/>
        </w:rPr>
        <w:t>29.11.2019</w:t>
      </w:r>
      <w:r>
        <w:rPr>
          <w:rFonts w:eastAsia="Calibri"/>
          <w:lang w:eastAsia="en-US"/>
        </w:rPr>
        <w:t xml:space="preserve"> г. № </w:t>
      </w:r>
      <w:r w:rsidR="008F2D89">
        <w:rPr>
          <w:rFonts w:eastAsia="Calibri"/>
          <w:lang w:eastAsia="en-US"/>
        </w:rPr>
        <w:t>247</w:t>
      </w:r>
      <w:r w:rsidR="00EE1C8D">
        <w:rPr>
          <w:rFonts w:eastAsia="Calibri"/>
          <w:lang w:eastAsia="en-US"/>
        </w:rPr>
        <w:t xml:space="preserve">  </w:t>
      </w:r>
    </w:p>
    <w:p w:rsidR="000C0F2C" w:rsidRDefault="000C0F2C" w:rsidP="000C0F2C">
      <w:pPr>
        <w:ind w:left="4678" w:right="20"/>
        <w:jc w:val="right"/>
        <w:rPr>
          <w:rFonts w:eastAsia="Calibri"/>
          <w:lang w:eastAsia="en-US"/>
        </w:rPr>
      </w:pPr>
    </w:p>
    <w:p w:rsidR="000C0F2C" w:rsidRDefault="000C0F2C" w:rsidP="000C0F2C">
      <w:pPr>
        <w:ind w:left="4678" w:right="20"/>
        <w:jc w:val="right"/>
        <w:rPr>
          <w:rFonts w:eastAsia="Calibri"/>
          <w:lang w:eastAsia="en-US"/>
        </w:rPr>
      </w:pPr>
    </w:p>
    <w:p w:rsidR="000C0F2C" w:rsidRPr="007E72E6" w:rsidRDefault="000C0F2C" w:rsidP="000C0F2C">
      <w:pPr>
        <w:keepNext/>
        <w:keepLines/>
        <w:jc w:val="center"/>
        <w:outlineLvl w:val="0"/>
        <w:rPr>
          <w:rFonts w:eastAsia="Calibri"/>
          <w:sz w:val="28"/>
          <w:szCs w:val="28"/>
          <w:lang w:eastAsia="en-US"/>
        </w:rPr>
      </w:pPr>
      <w:bookmarkStart w:id="1" w:name="bookmark3"/>
      <w:r w:rsidRPr="007E72E6">
        <w:rPr>
          <w:rFonts w:eastAsia="Calibri"/>
          <w:sz w:val="28"/>
          <w:szCs w:val="28"/>
          <w:lang w:eastAsia="en-US"/>
        </w:rPr>
        <w:t>ПОЛОЖЕНИЕ</w:t>
      </w:r>
      <w:bookmarkEnd w:id="1"/>
    </w:p>
    <w:p w:rsidR="000C0F2C" w:rsidRPr="007E72E6" w:rsidRDefault="000C0F2C" w:rsidP="000C0F2C">
      <w:pPr>
        <w:keepNext/>
        <w:keepLines/>
        <w:jc w:val="center"/>
        <w:outlineLvl w:val="0"/>
        <w:rPr>
          <w:rFonts w:eastAsia="Calibri"/>
          <w:sz w:val="28"/>
          <w:szCs w:val="28"/>
          <w:lang w:eastAsia="en-US"/>
        </w:rPr>
      </w:pPr>
      <w:bookmarkStart w:id="2" w:name="bookmark4"/>
      <w:r w:rsidRPr="007E72E6">
        <w:rPr>
          <w:rFonts w:eastAsia="Calibri"/>
          <w:sz w:val="28"/>
          <w:szCs w:val="28"/>
          <w:lang w:eastAsia="en-US"/>
        </w:rPr>
        <w:t xml:space="preserve">О ЗЕМЕЛЬНОМ НАЛОГЕ НА ТЕРРИТОРИИ </w:t>
      </w:r>
      <w:r w:rsidR="00931CE6">
        <w:rPr>
          <w:rFonts w:eastAsia="Calibri"/>
          <w:sz w:val="28"/>
          <w:szCs w:val="28"/>
          <w:lang w:eastAsia="en-US"/>
        </w:rPr>
        <w:t xml:space="preserve">НОВОЛЕУШИНСКОГО </w:t>
      </w:r>
      <w:r w:rsidR="00931CE6" w:rsidRPr="007E72E6">
        <w:rPr>
          <w:rFonts w:eastAsia="Calibri"/>
          <w:sz w:val="28"/>
          <w:szCs w:val="28"/>
          <w:lang w:eastAsia="en-US"/>
        </w:rPr>
        <w:t>СЕЛЬСКОГО</w:t>
      </w:r>
      <w:r w:rsidRPr="007E72E6">
        <w:rPr>
          <w:rFonts w:eastAsia="Calibri"/>
          <w:sz w:val="28"/>
          <w:szCs w:val="28"/>
          <w:lang w:eastAsia="en-US"/>
        </w:rPr>
        <w:t xml:space="preserve"> ПОСЕЛЕНИЯ ТЕЙКОВСКОГО МУНИЦИПАЛЬНОГО РАЙОНА</w:t>
      </w:r>
      <w:bookmarkStart w:id="3" w:name="bookmark5"/>
      <w:bookmarkEnd w:id="2"/>
      <w:r w:rsidRPr="007E72E6">
        <w:rPr>
          <w:rFonts w:eastAsia="Calibri"/>
          <w:sz w:val="28"/>
          <w:szCs w:val="28"/>
          <w:lang w:eastAsia="en-US"/>
        </w:rPr>
        <w:t xml:space="preserve"> ИВАНОВСКОЙ ОБЛАСТИ</w:t>
      </w:r>
      <w:bookmarkEnd w:id="3"/>
    </w:p>
    <w:p w:rsidR="000C0F2C" w:rsidRPr="007E72E6" w:rsidRDefault="000C0F2C" w:rsidP="000C0F2C">
      <w:pPr>
        <w:jc w:val="both"/>
        <w:rPr>
          <w:rFonts w:eastAsia="Calibri"/>
          <w:sz w:val="28"/>
          <w:szCs w:val="28"/>
          <w:lang w:eastAsia="en-US"/>
        </w:rPr>
      </w:pPr>
    </w:p>
    <w:p w:rsidR="000C0F2C" w:rsidRPr="007E72E6" w:rsidRDefault="000C0F2C" w:rsidP="00405B0A">
      <w:pPr>
        <w:ind w:left="20" w:firstLine="560"/>
        <w:jc w:val="center"/>
        <w:rPr>
          <w:rFonts w:eastAsia="Calibri"/>
          <w:b/>
          <w:sz w:val="28"/>
          <w:szCs w:val="28"/>
          <w:lang w:eastAsia="en-US"/>
        </w:rPr>
      </w:pPr>
      <w:r w:rsidRPr="007E72E6">
        <w:rPr>
          <w:rFonts w:eastAsia="Calibri"/>
          <w:b/>
          <w:sz w:val="28"/>
          <w:szCs w:val="28"/>
          <w:lang w:eastAsia="en-US"/>
        </w:rPr>
        <w:t>Статья 1. Общие положения</w:t>
      </w:r>
    </w:p>
    <w:p w:rsidR="000C0F2C" w:rsidRPr="007E72E6" w:rsidRDefault="00405B0A" w:rsidP="00405B0A">
      <w:pPr>
        <w:tabs>
          <w:tab w:val="left" w:pos="841"/>
        </w:tabs>
        <w:ind w:right="20"/>
        <w:jc w:val="both"/>
        <w:rPr>
          <w:rFonts w:eastAsia="Calibri"/>
          <w:sz w:val="28"/>
          <w:szCs w:val="28"/>
          <w:lang w:eastAsia="en-US"/>
        </w:rPr>
      </w:pPr>
      <w:r>
        <w:rPr>
          <w:rFonts w:eastAsia="Calibri"/>
          <w:sz w:val="28"/>
          <w:szCs w:val="28"/>
          <w:lang w:eastAsia="en-US"/>
        </w:rPr>
        <w:tab/>
        <w:t xml:space="preserve">1. </w:t>
      </w:r>
      <w:r w:rsidR="000C0F2C" w:rsidRPr="007E72E6">
        <w:rPr>
          <w:rFonts w:eastAsia="Calibri"/>
          <w:sz w:val="28"/>
          <w:szCs w:val="28"/>
          <w:lang w:eastAsia="en-US"/>
        </w:rPr>
        <w:t xml:space="preserve">Настоящее Положение разработано в соответствии с Налоговым кодексом Российской Федерации, устанавливает земельный налог (далее - налог) на территории </w:t>
      </w:r>
      <w:r>
        <w:rPr>
          <w:rFonts w:eastAsia="Calibri"/>
          <w:sz w:val="28"/>
          <w:szCs w:val="28"/>
          <w:lang w:eastAsia="en-US"/>
        </w:rPr>
        <w:t>Новолеушинского</w:t>
      </w:r>
      <w:r w:rsidR="000C0F2C" w:rsidRPr="007E72E6">
        <w:rPr>
          <w:rFonts w:eastAsia="Calibri"/>
          <w:sz w:val="28"/>
          <w:szCs w:val="28"/>
          <w:lang w:eastAsia="en-US"/>
        </w:rPr>
        <w:t xml:space="preserve"> сельского поселения, порядок и сроки представления налогоплательщиками документов, подтверждающих право на уменьшение налоговой базы, определяет налоговые ставки, порядок и сроки уплаты налога и авансовых платежей по налогу.</w:t>
      </w:r>
    </w:p>
    <w:p w:rsidR="000C0F2C" w:rsidRPr="007E72E6" w:rsidRDefault="000C0F2C" w:rsidP="000C0F2C">
      <w:pPr>
        <w:ind w:left="20" w:firstLine="560"/>
        <w:jc w:val="center"/>
        <w:rPr>
          <w:rFonts w:eastAsia="Calibri"/>
          <w:sz w:val="28"/>
          <w:szCs w:val="28"/>
          <w:lang w:eastAsia="en-US"/>
        </w:rPr>
      </w:pPr>
    </w:p>
    <w:p w:rsidR="000C0F2C" w:rsidRPr="007E72E6" w:rsidRDefault="000C0F2C" w:rsidP="00405B0A">
      <w:pPr>
        <w:pStyle w:val="ConsPlusNormal"/>
        <w:ind w:firstLine="540"/>
        <w:jc w:val="center"/>
        <w:rPr>
          <w:rFonts w:ascii="Times New Roman" w:eastAsia="Calibri" w:hAnsi="Times New Roman" w:cs="Times New Roman"/>
          <w:b/>
          <w:sz w:val="28"/>
          <w:szCs w:val="28"/>
          <w:lang w:eastAsia="en-US"/>
        </w:rPr>
      </w:pPr>
      <w:r w:rsidRPr="007E72E6">
        <w:rPr>
          <w:rFonts w:ascii="Times New Roman" w:eastAsia="Calibri" w:hAnsi="Times New Roman" w:cs="Times New Roman"/>
          <w:b/>
          <w:sz w:val="28"/>
          <w:szCs w:val="28"/>
          <w:lang w:eastAsia="en-US"/>
        </w:rPr>
        <w:t xml:space="preserve">Статья </w:t>
      </w:r>
      <w:r w:rsidR="00405B0A">
        <w:rPr>
          <w:rFonts w:ascii="Times New Roman" w:eastAsia="Calibri" w:hAnsi="Times New Roman" w:cs="Times New Roman"/>
          <w:b/>
          <w:sz w:val="28"/>
          <w:szCs w:val="28"/>
          <w:lang w:eastAsia="en-US"/>
        </w:rPr>
        <w:t>2</w:t>
      </w:r>
      <w:r w:rsidRPr="007E72E6">
        <w:rPr>
          <w:rFonts w:ascii="Times New Roman" w:eastAsia="Calibri" w:hAnsi="Times New Roman" w:cs="Times New Roman"/>
          <w:b/>
          <w:sz w:val="28"/>
          <w:szCs w:val="28"/>
          <w:lang w:eastAsia="en-US"/>
        </w:rPr>
        <w:t>. Налоговая ставка</w:t>
      </w:r>
    </w:p>
    <w:p w:rsidR="000C0F2C" w:rsidRPr="007E72E6" w:rsidRDefault="000C0F2C" w:rsidP="000C0F2C">
      <w:pPr>
        <w:ind w:left="709" w:hanging="366"/>
        <w:jc w:val="both"/>
        <w:rPr>
          <w:rFonts w:eastAsia="Calibri"/>
          <w:sz w:val="28"/>
          <w:szCs w:val="28"/>
          <w:lang w:eastAsia="en-US"/>
        </w:rPr>
      </w:pPr>
      <w:r w:rsidRPr="007E72E6">
        <w:rPr>
          <w:rFonts w:eastAsia="Calibri"/>
          <w:sz w:val="28"/>
          <w:szCs w:val="28"/>
          <w:lang w:eastAsia="en-US"/>
        </w:rPr>
        <w:t xml:space="preserve">        Налоговая ставка устанавливается в следующих размерах:</w:t>
      </w:r>
    </w:p>
    <w:p w:rsidR="000C0F2C" w:rsidRPr="007E72E6" w:rsidRDefault="00405B0A" w:rsidP="00405B0A">
      <w:pPr>
        <w:tabs>
          <w:tab w:val="left" w:pos="792"/>
        </w:tabs>
        <w:jc w:val="both"/>
        <w:rPr>
          <w:rFonts w:eastAsia="Calibri"/>
          <w:sz w:val="28"/>
          <w:szCs w:val="28"/>
          <w:lang w:eastAsia="en-US"/>
        </w:rPr>
      </w:pPr>
      <w:r>
        <w:rPr>
          <w:rFonts w:eastAsia="Calibri"/>
          <w:sz w:val="28"/>
          <w:szCs w:val="28"/>
          <w:lang w:eastAsia="en-US"/>
        </w:rPr>
        <w:tab/>
        <w:t xml:space="preserve">1)  </w:t>
      </w:r>
      <w:r w:rsidR="000C0F2C" w:rsidRPr="007E72E6">
        <w:rPr>
          <w:rFonts w:eastAsia="Calibri"/>
          <w:sz w:val="28"/>
          <w:szCs w:val="28"/>
          <w:lang w:eastAsia="en-US"/>
        </w:rPr>
        <w:t>0,3 процента в отношении земельных участков:</w:t>
      </w:r>
    </w:p>
    <w:p w:rsidR="000C0F2C" w:rsidRPr="00405B0A" w:rsidRDefault="00405B0A" w:rsidP="00405B0A">
      <w:pPr>
        <w:tabs>
          <w:tab w:val="left" w:pos="859"/>
        </w:tabs>
        <w:ind w:right="20"/>
        <w:jc w:val="both"/>
        <w:rPr>
          <w:rFonts w:eastAsia="Calibri"/>
          <w:sz w:val="28"/>
          <w:szCs w:val="28"/>
          <w:lang w:eastAsia="en-US"/>
        </w:rPr>
      </w:pPr>
      <w:r>
        <w:rPr>
          <w:rFonts w:eastAsia="Calibri"/>
          <w:sz w:val="28"/>
          <w:szCs w:val="28"/>
          <w:lang w:eastAsia="en-US"/>
        </w:rPr>
        <w:tab/>
        <w:t xml:space="preserve">- </w:t>
      </w:r>
      <w:r w:rsidR="000C0F2C" w:rsidRPr="00405B0A">
        <w:rPr>
          <w:rFonts w:eastAsia="Calibri"/>
          <w:sz w:val="28"/>
          <w:szCs w:val="28"/>
          <w:lang w:eastAsia="en-US"/>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405B0A" w:rsidRDefault="00405B0A" w:rsidP="00405B0A">
      <w:pPr>
        <w:tabs>
          <w:tab w:val="left" w:pos="794"/>
        </w:tabs>
        <w:autoSpaceDE w:val="0"/>
        <w:autoSpaceDN w:val="0"/>
        <w:adjustRightInd w:val="0"/>
        <w:ind w:right="20"/>
        <w:jc w:val="both"/>
        <w:rPr>
          <w:rFonts w:eastAsiaTheme="minorHAnsi"/>
          <w:sz w:val="28"/>
          <w:szCs w:val="28"/>
          <w:lang w:eastAsia="en-US"/>
        </w:rPr>
      </w:pPr>
      <w:r>
        <w:rPr>
          <w:rFonts w:eastAsia="Calibri"/>
          <w:sz w:val="28"/>
          <w:szCs w:val="28"/>
          <w:lang w:eastAsia="en-US"/>
        </w:rPr>
        <w:tab/>
        <w:t xml:space="preserve">- </w:t>
      </w:r>
      <w:r w:rsidR="000C0F2C" w:rsidRPr="00405B0A">
        <w:rPr>
          <w:rFonts w:eastAsia="Calibri"/>
          <w:sz w:val="28"/>
          <w:szCs w:val="28"/>
          <w:lang w:eastAsia="en-US"/>
        </w:rPr>
        <w:t xml:space="preserve">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w:t>
      </w:r>
      <w:r w:rsidR="000C0F2C" w:rsidRPr="00405B0A">
        <w:rPr>
          <w:rFonts w:eastAsiaTheme="minorHAnsi"/>
          <w:sz w:val="28"/>
          <w:szCs w:val="28"/>
          <w:lang w:eastAsia="en-US"/>
        </w:rPr>
        <w:t>(за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0C0F2C" w:rsidRPr="007E72E6" w:rsidRDefault="00405B0A" w:rsidP="00405B0A">
      <w:pPr>
        <w:tabs>
          <w:tab w:val="left" w:pos="794"/>
        </w:tabs>
        <w:autoSpaceDE w:val="0"/>
        <w:autoSpaceDN w:val="0"/>
        <w:adjustRightInd w:val="0"/>
        <w:ind w:right="20"/>
        <w:jc w:val="both"/>
        <w:rPr>
          <w:rFonts w:eastAsiaTheme="minorHAnsi"/>
          <w:sz w:val="28"/>
          <w:szCs w:val="28"/>
          <w:lang w:eastAsia="en-US"/>
        </w:rPr>
      </w:pPr>
      <w:r>
        <w:rPr>
          <w:rFonts w:eastAsiaTheme="minorHAnsi"/>
          <w:sz w:val="28"/>
          <w:szCs w:val="28"/>
          <w:lang w:eastAsia="en-US"/>
        </w:rPr>
        <w:tab/>
        <w:t xml:space="preserve">- </w:t>
      </w:r>
      <w:r w:rsidR="000C0F2C" w:rsidRPr="007E72E6">
        <w:rPr>
          <w:rFonts w:eastAsiaTheme="minorHAnsi"/>
          <w:sz w:val="28"/>
          <w:szCs w:val="28"/>
          <w:lang w:eastAsia="en-US"/>
        </w:rPr>
        <w:t xml:space="preserve">не используемых в предпринимательской деятельности, приобретенных (предоставленных) для ведения </w:t>
      </w:r>
      <w:hyperlink r:id="rId5" w:history="1">
        <w:r w:rsidR="000C0F2C" w:rsidRPr="007E72E6">
          <w:rPr>
            <w:rFonts w:eastAsiaTheme="minorHAnsi"/>
            <w:color w:val="0000FF"/>
            <w:sz w:val="28"/>
            <w:szCs w:val="28"/>
            <w:lang w:eastAsia="en-US"/>
          </w:rPr>
          <w:t>личного подсобного хозяйства</w:t>
        </w:r>
      </w:hyperlink>
      <w:r w:rsidR="000C0F2C" w:rsidRPr="007E72E6">
        <w:rPr>
          <w:rFonts w:eastAsiaTheme="minorHAnsi"/>
          <w:sz w:val="28"/>
          <w:szCs w:val="28"/>
          <w:lang w:eastAsia="en-US"/>
        </w:rPr>
        <w:t xml:space="preserve">, садоводства или огородничества, а также земельных участков общего назначения, предусмотренных Федеральным </w:t>
      </w:r>
      <w:hyperlink r:id="rId6" w:history="1">
        <w:r w:rsidR="000C0F2C" w:rsidRPr="007E72E6">
          <w:rPr>
            <w:rFonts w:eastAsiaTheme="minorHAnsi"/>
            <w:color w:val="0000FF"/>
            <w:sz w:val="28"/>
            <w:szCs w:val="28"/>
            <w:lang w:eastAsia="en-US"/>
          </w:rPr>
          <w:t>законом</w:t>
        </w:r>
      </w:hyperlink>
      <w:r w:rsidR="000C0F2C" w:rsidRPr="007E72E6">
        <w:rPr>
          <w:rFonts w:eastAsiaTheme="minorHAnsi"/>
          <w:sz w:val="28"/>
          <w:szCs w:val="28"/>
          <w:lang w:eastAsia="en-US"/>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C0F2C" w:rsidRPr="007E72E6" w:rsidRDefault="00AE1E91" w:rsidP="00AE1E91">
      <w:pPr>
        <w:pStyle w:val="1"/>
        <w:shd w:val="clear" w:color="auto" w:fill="auto"/>
        <w:spacing w:before="0" w:after="0" w:line="240" w:lineRule="auto"/>
        <w:ind w:right="20" w:firstLine="580"/>
        <w:jc w:val="both"/>
        <w:rPr>
          <w:rFonts w:eastAsia="Calibri"/>
          <w:sz w:val="28"/>
          <w:szCs w:val="28"/>
        </w:rPr>
      </w:pPr>
      <w:r>
        <w:rPr>
          <w:sz w:val="28"/>
          <w:szCs w:val="28"/>
        </w:rPr>
        <w:t xml:space="preserve">- </w:t>
      </w:r>
      <w:r w:rsidR="000C0F2C" w:rsidRPr="007E72E6">
        <w:rPr>
          <w:sz w:val="28"/>
          <w:szCs w:val="28"/>
        </w:rPr>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0C0F2C" w:rsidRPr="007E72E6" w:rsidRDefault="00AE1E91" w:rsidP="00AE1E91">
      <w:pPr>
        <w:tabs>
          <w:tab w:val="left" w:pos="818"/>
        </w:tabs>
        <w:jc w:val="both"/>
        <w:rPr>
          <w:rFonts w:eastAsia="Calibri"/>
          <w:sz w:val="28"/>
          <w:szCs w:val="28"/>
          <w:lang w:eastAsia="en-US"/>
        </w:rPr>
      </w:pPr>
      <w:r>
        <w:rPr>
          <w:rFonts w:eastAsia="Calibri"/>
          <w:sz w:val="28"/>
          <w:szCs w:val="28"/>
          <w:lang w:eastAsia="en-US"/>
        </w:rPr>
        <w:tab/>
        <w:t xml:space="preserve">2) </w:t>
      </w:r>
      <w:r w:rsidR="000C0F2C" w:rsidRPr="007E72E6">
        <w:rPr>
          <w:rFonts w:eastAsia="Calibri"/>
          <w:sz w:val="28"/>
          <w:szCs w:val="28"/>
          <w:lang w:eastAsia="en-US"/>
        </w:rPr>
        <w:t>1,0 процента в отношении прочих земельных участков.</w:t>
      </w:r>
    </w:p>
    <w:p w:rsidR="000C0F2C" w:rsidRPr="007E72E6" w:rsidRDefault="000C0F2C" w:rsidP="000C0F2C">
      <w:pPr>
        <w:ind w:left="20" w:firstLine="560"/>
        <w:jc w:val="both"/>
        <w:rPr>
          <w:rFonts w:eastAsia="Calibri"/>
          <w:b/>
          <w:sz w:val="28"/>
          <w:szCs w:val="28"/>
          <w:lang w:eastAsia="en-US"/>
        </w:rPr>
      </w:pPr>
    </w:p>
    <w:p w:rsidR="000C0F2C" w:rsidRPr="007E72E6" w:rsidRDefault="000C0F2C" w:rsidP="00AE1E91">
      <w:pPr>
        <w:ind w:left="20" w:firstLine="560"/>
        <w:jc w:val="center"/>
        <w:rPr>
          <w:rFonts w:eastAsia="Calibri"/>
          <w:b/>
          <w:sz w:val="28"/>
          <w:szCs w:val="28"/>
          <w:lang w:eastAsia="en-US"/>
        </w:rPr>
      </w:pPr>
      <w:r w:rsidRPr="007E72E6">
        <w:rPr>
          <w:rFonts w:eastAsia="Calibri"/>
          <w:b/>
          <w:sz w:val="28"/>
          <w:szCs w:val="28"/>
          <w:lang w:eastAsia="en-US"/>
        </w:rPr>
        <w:lastRenderedPageBreak/>
        <w:t xml:space="preserve">Статья </w:t>
      </w:r>
      <w:r w:rsidR="00AE1E91">
        <w:rPr>
          <w:rFonts w:eastAsia="Calibri"/>
          <w:b/>
          <w:sz w:val="28"/>
          <w:szCs w:val="28"/>
          <w:lang w:eastAsia="en-US"/>
        </w:rPr>
        <w:t>3</w:t>
      </w:r>
      <w:r w:rsidRPr="007E72E6">
        <w:rPr>
          <w:rFonts w:eastAsia="Calibri"/>
          <w:b/>
          <w:sz w:val="28"/>
          <w:szCs w:val="28"/>
          <w:lang w:eastAsia="en-US"/>
        </w:rPr>
        <w:t>. Порядок и сроки уплаты земельного налога и авансовых платежей по налогу</w:t>
      </w:r>
    </w:p>
    <w:p w:rsidR="000C0F2C" w:rsidRPr="007E72E6" w:rsidRDefault="000C0F2C" w:rsidP="00AE1E91">
      <w:pPr>
        <w:ind w:firstLine="580"/>
        <w:jc w:val="both"/>
        <w:rPr>
          <w:rFonts w:eastAsia="Calibri"/>
          <w:sz w:val="28"/>
          <w:szCs w:val="28"/>
          <w:lang w:eastAsia="en-US"/>
        </w:rPr>
      </w:pPr>
      <w:r w:rsidRPr="007E72E6">
        <w:rPr>
          <w:rFonts w:eastAsia="Calibri"/>
          <w:sz w:val="28"/>
          <w:szCs w:val="28"/>
          <w:lang w:eastAsia="en-US"/>
        </w:rPr>
        <w:t>В течение налогового периода налогоплательщики – организации, обладающие земельными участками, признаваемыми объектами налогообложения в соответствии со статьей 389 Налогового кодекса Российской Федерации, на праве собственности, праве постоянного (бессрочного) пользования или праве пожизненного наследуемого владения, если иное не установлено настоящим пунктом,    уплачивают авансовые платежи не позднее последнего числа месяца, следующего за истекшим отчетным периодом, т.е. 30 апреля, 31 июля, 31 октября.</w:t>
      </w:r>
    </w:p>
    <w:p w:rsidR="000C0F2C" w:rsidRPr="007E72E6" w:rsidRDefault="000C0F2C" w:rsidP="000C0F2C">
      <w:pPr>
        <w:ind w:left="20" w:firstLine="560"/>
        <w:jc w:val="both"/>
        <w:rPr>
          <w:rFonts w:eastAsia="Calibri"/>
          <w:sz w:val="28"/>
          <w:szCs w:val="28"/>
          <w:lang w:eastAsia="en-US"/>
        </w:rPr>
      </w:pPr>
      <w:r w:rsidRPr="007E72E6">
        <w:rPr>
          <w:rFonts w:eastAsia="Calibri"/>
          <w:sz w:val="28"/>
          <w:szCs w:val="28"/>
          <w:lang w:eastAsia="en-US"/>
        </w:rPr>
        <w:t xml:space="preserve">- срок уплаты налога для налогоплательщиков - </w:t>
      </w:r>
      <w:r w:rsidR="00931CE6" w:rsidRPr="007E72E6">
        <w:rPr>
          <w:rFonts w:eastAsia="Calibri"/>
          <w:sz w:val="28"/>
          <w:szCs w:val="28"/>
          <w:lang w:eastAsia="en-US"/>
        </w:rPr>
        <w:t>организаций -</w:t>
      </w:r>
      <w:r w:rsidRPr="007E72E6">
        <w:rPr>
          <w:rFonts w:eastAsia="Calibri"/>
          <w:sz w:val="28"/>
          <w:szCs w:val="28"/>
          <w:lang w:eastAsia="en-US"/>
        </w:rPr>
        <w:t xml:space="preserve">   1 февраля года, следующего за истекшим налоговым периодом.</w:t>
      </w:r>
    </w:p>
    <w:p w:rsidR="000C0F2C" w:rsidRPr="007E72E6" w:rsidRDefault="000C0F2C" w:rsidP="00AE1E91">
      <w:pPr>
        <w:rPr>
          <w:rFonts w:eastAsia="Calibri"/>
          <w:sz w:val="28"/>
          <w:szCs w:val="28"/>
          <w:lang w:eastAsia="en-US"/>
        </w:rPr>
      </w:pPr>
    </w:p>
    <w:p w:rsidR="000C0F2C" w:rsidRPr="00AE1E91" w:rsidRDefault="000C0F2C" w:rsidP="00AE1E91">
      <w:pPr>
        <w:ind w:left="20" w:firstLine="560"/>
        <w:jc w:val="center"/>
        <w:rPr>
          <w:rFonts w:eastAsia="Calibri"/>
          <w:b/>
          <w:sz w:val="28"/>
          <w:szCs w:val="28"/>
          <w:lang w:eastAsia="en-US"/>
        </w:rPr>
      </w:pPr>
      <w:r w:rsidRPr="007E72E6">
        <w:rPr>
          <w:rFonts w:eastAsia="Calibri"/>
          <w:b/>
          <w:sz w:val="28"/>
          <w:szCs w:val="28"/>
          <w:lang w:eastAsia="en-US"/>
        </w:rPr>
        <w:t xml:space="preserve">Статья </w:t>
      </w:r>
      <w:r w:rsidR="00AE1E91">
        <w:rPr>
          <w:rFonts w:eastAsia="Calibri"/>
          <w:b/>
          <w:sz w:val="28"/>
          <w:szCs w:val="28"/>
          <w:lang w:eastAsia="en-US"/>
        </w:rPr>
        <w:t>4</w:t>
      </w:r>
      <w:r w:rsidRPr="007E72E6">
        <w:rPr>
          <w:rFonts w:eastAsia="Calibri"/>
          <w:b/>
          <w:sz w:val="28"/>
          <w:szCs w:val="28"/>
          <w:lang w:eastAsia="en-US"/>
        </w:rPr>
        <w:t xml:space="preserve">. </w:t>
      </w:r>
      <w:r w:rsidR="00A05965">
        <w:rPr>
          <w:rFonts w:eastAsia="Calibri"/>
          <w:b/>
          <w:sz w:val="28"/>
          <w:szCs w:val="28"/>
          <w:lang w:eastAsia="en-US"/>
        </w:rPr>
        <w:t>Льготы по земельному налогу</w:t>
      </w:r>
    </w:p>
    <w:p w:rsidR="000C0F2C" w:rsidRPr="007E72E6" w:rsidRDefault="000C0F2C" w:rsidP="00480060">
      <w:pPr>
        <w:shd w:val="clear" w:color="auto" w:fill="FFFFFF"/>
        <w:spacing w:line="290" w:lineRule="atLeast"/>
        <w:ind w:firstLine="540"/>
        <w:jc w:val="both"/>
        <w:rPr>
          <w:color w:val="333333"/>
          <w:sz w:val="28"/>
          <w:szCs w:val="28"/>
        </w:rPr>
      </w:pPr>
      <w:r w:rsidRPr="007E72E6">
        <w:rPr>
          <w:color w:val="333333"/>
          <w:sz w:val="28"/>
          <w:szCs w:val="28"/>
        </w:rPr>
        <w:t xml:space="preserve">Освобождаются от налогообложения </w:t>
      </w:r>
      <w:r w:rsidR="00931CE6" w:rsidRPr="007E72E6">
        <w:rPr>
          <w:color w:val="333333"/>
          <w:sz w:val="28"/>
          <w:szCs w:val="28"/>
        </w:rPr>
        <w:t>категории льготников, предусмотренные пунктом</w:t>
      </w:r>
      <w:r w:rsidRPr="007E72E6">
        <w:rPr>
          <w:color w:val="333333"/>
          <w:sz w:val="28"/>
          <w:szCs w:val="28"/>
        </w:rPr>
        <w:t xml:space="preserve"> 1 статьи 395 Налогового Кодекса Российской Федерации</w:t>
      </w:r>
      <w:r w:rsidR="00A05965" w:rsidRPr="00931CE6">
        <w:rPr>
          <w:color w:val="333333"/>
          <w:sz w:val="28"/>
          <w:szCs w:val="28"/>
        </w:rPr>
        <w:t>, а также</w:t>
      </w:r>
      <w:r w:rsidRPr="00931CE6">
        <w:rPr>
          <w:color w:val="333333"/>
          <w:sz w:val="28"/>
          <w:szCs w:val="28"/>
        </w:rPr>
        <w:t>:</w:t>
      </w:r>
      <w:r w:rsidRPr="007E72E6">
        <w:rPr>
          <w:color w:val="333333"/>
          <w:sz w:val="28"/>
          <w:szCs w:val="28"/>
        </w:rPr>
        <w:t xml:space="preserve"> </w:t>
      </w:r>
    </w:p>
    <w:p w:rsidR="000C0F2C" w:rsidRPr="007E72E6" w:rsidRDefault="00AE1E91" w:rsidP="00AE1E91">
      <w:pPr>
        <w:shd w:val="clear" w:color="auto" w:fill="FFFFFF"/>
        <w:tabs>
          <w:tab w:val="left" w:pos="284"/>
        </w:tabs>
        <w:jc w:val="both"/>
        <w:rPr>
          <w:rFonts w:eastAsia="Calibri"/>
          <w:sz w:val="28"/>
          <w:szCs w:val="28"/>
          <w:lang w:eastAsia="en-US"/>
        </w:rPr>
      </w:pPr>
      <w:r>
        <w:rPr>
          <w:rFonts w:eastAsia="Calibri"/>
          <w:sz w:val="28"/>
          <w:szCs w:val="28"/>
          <w:lang w:eastAsia="en-US"/>
        </w:rPr>
        <w:tab/>
        <w:t xml:space="preserve">      -     </w:t>
      </w:r>
      <w:r w:rsidR="000C0F2C" w:rsidRPr="007E72E6">
        <w:rPr>
          <w:rFonts w:eastAsia="Calibri"/>
          <w:sz w:val="28"/>
          <w:szCs w:val="28"/>
          <w:lang w:eastAsia="en-US"/>
        </w:rPr>
        <w:t>участники Великой Отечественной войны;</w:t>
      </w:r>
    </w:p>
    <w:p w:rsidR="000C0F2C" w:rsidRPr="007E72E6" w:rsidRDefault="00AE1E91" w:rsidP="00AE1E91">
      <w:pPr>
        <w:shd w:val="clear" w:color="auto" w:fill="FFFFFF"/>
        <w:tabs>
          <w:tab w:val="left" w:pos="284"/>
          <w:tab w:val="left" w:pos="567"/>
          <w:tab w:val="left" w:pos="709"/>
          <w:tab w:val="left" w:pos="851"/>
        </w:tabs>
        <w:jc w:val="both"/>
        <w:rPr>
          <w:rFonts w:eastAsia="Calibri"/>
          <w:sz w:val="28"/>
          <w:szCs w:val="28"/>
          <w:lang w:eastAsia="en-US"/>
        </w:rPr>
      </w:pPr>
      <w:r>
        <w:rPr>
          <w:rFonts w:eastAsia="Calibri"/>
          <w:sz w:val="28"/>
          <w:szCs w:val="28"/>
          <w:lang w:eastAsia="en-US"/>
        </w:rPr>
        <w:tab/>
        <w:t xml:space="preserve">      -   </w:t>
      </w:r>
      <w:r w:rsidR="000C0F2C" w:rsidRPr="007E72E6">
        <w:rPr>
          <w:rFonts w:eastAsia="Calibri"/>
          <w:sz w:val="28"/>
          <w:szCs w:val="28"/>
          <w:lang w:eastAsia="en-US"/>
        </w:rPr>
        <w:t>вдовы погибших и умерших участников Великой Отечественной войны;</w:t>
      </w:r>
    </w:p>
    <w:p w:rsidR="000C0F2C" w:rsidRPr="007E72E6" w:rsidRDefault="00AE1E91" w:rsidP="00AE1E91">
      <w:pPr>
        <w:shd w:val="clear" w:color="auto" w:fill="FFFFFF"/>
        <w:tabs>
          <w:tab w:val="left" w:pos="284"/>
        </w:tabs>
        <w:jc w:val="both"/>
        <w:rPr>
          <w:rFonts w:eastAsia="Calibri"/>
          <w:sz w:val="28"/>
          <w:szCs w:val="28"/>
          <w:lang w:eastAsia="en-US"/>
        </w:rPr>
      </w:pPr>
      <w:r>
        <w:rPr>
          <w:rFonts w:eastAsia="Calibri"/>
          <w:sz w:val="28"/>
          <w:szCs w:val="28"/>
          <w:lang w:eastAsia="en-US"/>
        </w:rPr>
        <w:tab/>
        <w:t xml:space="preserve">       - </w:t>
      </w:r>
      <w:r w:rsidR="000C0F2C" w:rsidRPr="007E72E6">
        <w:rPr>
          <w:rFonts w:eastAsia="Calibri"/>
          <w:sz w:val="28"/>
          <w:szCs w:val="28"/>
          <w:lang w:eastAsia="en-US"/>
        </w:rPr>
        <w:t>члены семей военнослужащих, потерявших кормильца при исполнении служебных обязанностей»</w:t>
      </w:r>
      <w:r w:rsidR="00931CE6">
        <w:rPr>
          <w:rFonts w:eastAsia="Calibri"/>
          <w:sz w:val="28"/>
          <w:szCs w:val="28"/>
          <w:lang w:eastAsia="en-US"/>
        </w:rPr>
        <w:t>.</w:t>
      </w:r>
    </w:p>
    <w:p w:rsidR="000C0F2C" w:rsidRPr="007E72E6" w:rsidRDefault="000C0F2C" w:rsidP="000C0F2C">
      <w:pPr>
        <w:jc w:val="both"/>
        <w:rPr>
          <w:rFonts w:eastAsia="Calibri"/>
          <w:sz w:val="28"/>
          <w:szCs w:val="28"/>
          <w:lang w:eastAsia="en-US"/>
        </w:rPr>
      </w:pPr>
    </w:p>
    <w:p w:rsidR="000C0F2C" w:rsidRPr="007E72E6" w:rsidRDefault="00931CE6" w:rsidP="000C0F2C">
      <w:pPr>
        <w:rPr>
          <w:sz w:val="28"/>
          <w:szCs w:val="28"/>
        </w:rPr>
      </w:pPr>
      <w:r>
        <w:rPr>
          <w:rFonts w:eastAsia="Calibri"/>
          <w:b/>
          <w:sz w:val="28"/>
          <w:szCs w:val="28"/>
          <w:lang w:eastAsia="en-US"/>
        </w:rPr>
        <w:t xml:space="preserve"> </w:t>
      </w:r>
    </w:p>
    <w:p w:rsidR="00C536C6" w:rsidRPr="007E72E6" w:rsidRDefault="00C536C6" w:rsidP="00EE1C8D">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p w:rsidR="00AA3F45" w:rsidRPr="007E72E6" w:rsidRDefault="00AA3F45" w:rsidP="00AA3F45">
      <w:pPr>
        <w:jc w:val="both"/>
        <w:rPr>
          <w:b/>
          <w:sz w:val="28"/>
          <w:szCs w:val="28"/>
        </w:rPr>
      </w:pPr>
    </w:p>
    <w:sectPr w:rsidR="00AA3F45" w:rsidRPr="007E72E6" w:rsidSect="00DF3A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0002AFF" w:usb1="C00020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80125"/>
    <w:multiLevelType w:val="multilevel"/>
    <w:tmpl w:val="BA2CC504"/>
    <w:lvl w:ilvl="0">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2."/>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8"/>
        <w:szCs w:val="28"/>
        <w:u w:val="none"/>
        <w:effect w:val="none"/>
      </w:rPr>
    </w:lvl>
    <w:lvl w:ilvl="2">
      <w:start w:val="1"/>
      <w:numFmt w:val="decimal"/>
      <w:lvlText w:val="%3)"/>
      <w:lvlJc w:val="left"/>
      <w:pPr>
        <w:ind w:left="0" w:firstLine="0"/>
      </w:pPr>
      <w:rPr>
        <w:rFonts w:ascii="Arial Unicode MS" w:eastAsia="Arial Unicode MS" w:hAnsi="Arial Unicode MS" w:cs="Arial Unicode MS" w:hint="default"/>
        <w:b w:val="0"/>
        <w:bCs w:val="0"/>
        <w:i w:val="0"/>
        <w:iCs w:val="0"/>
        <w:smallCaps w:val="0"/>
        <w:strike w:val="0"/>
        <w:dstrike w:val="0"/>
        <w:color w:val="000000"/>
        <w:spacing w:val="0"/>
        <w:w w:val="100"/>
        <w:position w:val="0"/>
        <w:sz w:val="19"/>
        <w:szCs w:val="19"/>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4A91E9F"/>
    <w:multiLevelType w:val="multilevel"/>
    <w:tmpl w:val="45460A4C"/>
    <w:lvl w:ilvl="0">
      <w:start w:val="1"/>
      <w:numFmt w:val="decimal"/>
      <w:lvlText w:val="%1."/>
      <w:lvlJc w:val="left"/>
      <w:pPr>
        <w:ind w:left="0" w:firstLine="0"/>
      </w:pPr>
      <w:rPr>
        <w:rFonts w:ascii="Times New Roman" w:eastAsia="Arial Unicode MS" w:hAnsi="Times New Roman"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2."/>
      <w:lvlJc w:val="left"/>
      <w:pPr>
        <w:ind w:left="0" w:firstLine="0"/>
      </w:pPr>
      <w:rPr>
        <w:rFonts w:ascii="Arial Unicode MS" w:eastAsia="Arial Unicode MS" w:hAnsi="Arial Unicode MS" w:cs="Arial Unicode MS"/>
        <w:b w:val="0"/>
        <w:bCs w:val="0"/>
        <w:i w:val="0"/>
        <w:iCs w:val="0"/>
        <w:smallCaps w:val="0"/>
        <w:strike w:val="0"/>
        <w:dstrike w:val="0"/>
        <w:color w:val="000000"/>
        <w:spacing w:val="0"/>
        <w:w w:val="100"/>
        <w:position w:val="0"/>
        <w:sz w:val="19"/>
        <w:szCs w:val="19"/>
        <w:u w:val="none"/>
        <w:effect w:val="none"/>
      </w:rPr>
    </w:lvl>
    <w:lvl w:ilvl="2">
      <w:start w:val="1"/>
      <w:numFmt w:val="decimal"/>
      <w:lvlText w:val="%3)"/>
      <w:lvlJc w:val="left"/>
      <w:pPr>
        <w:ind w:left="0" w:firstLine="0"/>
      </w:pPr>
      <w:rPr>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BA50DAD"/>
    <w:multiLevelType w:val="hybridMultilevel"/>
    <w:tmpl w:val="C524A8FA"/>
    <w:lvl w:ilvl="0" w:tplc="917CB5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63004A59"/>
    <w:multiLevelType w:val="hybridMultilevel"/>
    <w:tmpl w:val="47422D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9907FEA"/>
    <w:multiLevelType w:val="multilevel"/>
    <w:tmpl w:val="F886EF56"/>
    <w:lvl w:ilvl="0">
      <w:start w:val="1"/>
      <w:numFmt w:val="bullet"/>
      <w:lvlText w:val="-"/>
      <w:lvlJc w:val="left"/>
      <w:pPr>
        <w:ind w:left="0" w:firstLine="0"/>
      </w:pPr>
      <w:rPr>
        <w:rFonts w:ascii="Arial Unicode MS" w:eastAsia="Arial Unicode MS" w:hAnsi="Arial Unicode MS" w:cs="Arial Unicode MS"/>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Unicode MS" w:eastAsia="Arial Unicode MS" w:hAnsi="Arial Unicode MS" w:cs="Arial Unicode MS"/>
        <w:b w:val="0"/>
        <w:bCs w:val="0"/>
        <w:i w:val="0"/>
        <w:iCs w:val="0"/>
        <w:smallCaps w:val="0"/>
        <w:strike w:val="0"/>
        <w:dstrike w:val="0"/>
        <w:color w:val="000000"/>
        <w:spacing w:val="0"/>
        <w:w w:val="100"/>
        <w:position w:val="0"/>
        <w:sz w:val="19"/>
        <w:szCs w:val="19"/>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9B63D97"/>
    <w:multiLevelType w:val="hybridMultilevel"/>
    <w:tmpl w:val="7FFEB53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0FC3581"/>
    <w:multiLevelType w:val="hybridMultilevel"/>
    <w:tmpl w:val="F9E69E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491252F"/>
    <w:multiLevelType w:val="hybridMultilevel"/>
    <w:tmpl w:val="76982AF0"/>
    <w:lvl w:ilvl="0" w:tplc="917CB5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
    <w:abstractNumId w:val="2"/>
  </w:num>
  <w:num w:numId="7">
    <w:abstractNumId w:val="4"/>
    <w:lvlOverride w:ilvl="0"/>
    <w:lvlOverride w:ilvl="1">
      <w:startOverride w:val="2"/>
    </w:lvlOverride>
    <w:lvlOverride w:ilvl="2"/>
    <w:lvlOverride w:ilvl="3"/>
    <w:lvlOverride w:ilvl="4"/>
    <w:lvlOverride w:ilvl="5"/>
    <w:lvlOverride w:ilvl="6"/>
    <w:lvlOverride w:ilvl="7"/>
    <w:lvlOverride w:ilvl="8"/>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A3F45"/>
    <w:rsid w:val="00000D1D"/>
    <w:rsid w:val="00010CD6"/>
    <w:rsid w:val="00023F94"/>
    <w:rsid w:val="0003349D"/>
    <w:rsid w:val="00040AA1"/>
    <w:rsid w:val="000419B9"/>
    <w:rsid w:val="00047201"/>
    <w:rsid w:val="000474B7"/>
    <w:rsid w:val="00047963"/>
    <w:rsid w:val="00061859"/>
    <w:rsid w:val="000646C7"/>
    <w:rsid w:val="00066327"/>
    <w:rsid w:val="000663D9"/>
    <w:rsid w:val="00072EF9"/>
    <w:rsid w:val="00076721"/>
    <w:rsid w:val="000952FC"/>
    <w:rsid w:val="00095FC5"/>
    <w:rsid w:val="000B3AE1"/>
    <w:rsid w:val="000B4677"/>
    <w:rsid w:val="000B6E2E"/>
    <w:rsid w:val="000B7A94"/>
    <w:rsid w:val="000B7B64"/>
    <w:rsid w:val="000C0F2C"/>
    <w:rsid w:val="000C1371"/>
    <w:rsid w:val="000C3EAE"/>
    <w:rsid w:val="000C4506"/>
    <w:rsid w:val="000D265F"/>
    <w:rsid w:val="000D284E"/>
    <w:rsid w:val="000D2DC3"/>
    <w:rsid w:val="000E0D5D"/>
    <w:rsid w:val="000E2975"/>
    <w:rsid w:val="000E6656"/>
    <w:rsid w:val="000F4094"/>
    <w:rsid w:val="000F706C"/>
    <w:rsid w:val="000F7D2C"/>
    <w:rsid w:val="001051E6"/>
    <w:rsid w:val="00107CA1"/>
    <w:rsid w:val="00110AB6"/>
    <w:rsid w:val="0011445E"/>
    <w:rsid w:val="00115F6C"/>
    <w:rsid w:val="0012527C"/>
    <w:rsid w:val="00126E81"/>
    <w:rsid w:val="001330D1"/>
    <w:rsid w:val="00140019"/>
    <w:rsid w:val="00145FB8"/>
    <w:rsid w:val="001560C9"/>
    <w:rsid w:val="00157AED"/>
    <w:rsid w:val="00161001"/>
    <w:rsid w:val="001618E0"/>
    <w:rsid w:val="00162761"/>
    <w:rsid w:val="00166AF6"/>
    <w:rsid w:val="001772D7"/>
    <w:rsid w:val="00182A9E"/>
    <w:rsid w:val="00182EF1"/>
    <w:rsid w:val="00186502"/>
    <w:rsid w:val="00186E78"/>
    <w:rsid w:val="001966F1"/>
    <w:rsid w:val="00197B62"/>
    <w:rsid w:val="001A02BA"/>
    <w:rsid w:val="001A139C"/>
    <w:rsid w:val="001A428C"/>
    <w:rsid w:val="001B2C3D"/>
    <w:rsid w:val="001B6319"/>
    <w:rsid w:val="001B7375"/>
    <w:rsid w:val="001C01A7"/>
    <w:rsid w:val="001C1876"/>
    <w:rsid w:val="001D6CFA"/>
    <w:rsid w:val="001E0F2F"/>
    <w:rsid w:val="001E3FF2"/>
    <w:rsid w:val="001E5301"/>
    <w:rsid w:val="001E60BA"/>
    <w:rsid w:val="001F26AC"/>
    <w:rsid w:val="001F4505"/>
    <w:rsid w:val="001F4631"/>
    <w:rsid w:val="001F53A2"/>
    <w:rsid w:val="001F5F6C"/>
    <w:rsid w:val="001F7324"/>
    <w:rsid w:val="0020133C"/>
    <w:rsid w:val="00207409"/>
    <w:rsid w:val="00214060"/>
    <w:rsid w:val="002352A7"/>
    <w:rsid w:val="00240870"/>
    <w:rsid w:val="00242544"/>
    <w:rsid w:val="00242B48"/>
    <w:rsid w:val="002659A2"/>
    <w:rsid w:val="00272F3E"/>
    <w:rsid w:val="0028303B"/>
    <w:rsid w:val="002870D0"/>
    <w:rsid w:val="00296C00"/>
    <w:rsid w:val="002D0022"/>
    <w:rsid w:val="002D28ED"/>
    <w:rsid w:val="002E7309"/>
    <w:rsid w:val="002F0E92"/>
    <w:rsid w:val="002F1BDD"/>
    <w:rsid w:val="003039A1"/>
    <w:rsid w:val="00303A7C"/>
    <w:rsid w:val="003040B2"/>
    <w:rsid w:val="003147C7"/>
    <w:rsid w:val="003179BB"/>
    <w:rsid w:val="00334BBF"/>
    <w:rsid w:val="00334DF3"/>
    <w:rsid w:val="003358F4"/>
    <w:rsid w:val="0035439B"/>
    <w:rsid w:val="00360749"/>
    <w:rsid w:val="00365D67"/>
    <w:rsid w:val="00365F54"/>
    <w:rsid w:val="00370032"/>
    <w:rsid w:val="0037045E"/>
    <w:rsid w:val="003731DC"/>
    <w:rsid w:val="00373934"/>
    <w:rsid w:val="00383028"/>
    <w:rsid w:val="003961D5"/>
    <w:rsid w:val="00397331"/>
    <w:rsid w:val="003A225D"/>
    <w:rsid w:val="003A4AE9"/>
    <w:rsid w:val="003A5307"/>
    <w:rsid w:val="003C20AF"/>
    <w:rsid w:val="003C5671"/>
    <w:rsid w:val="003D1C73"/>
    <w:rsid w:val="003D609F"/>
    <w:rsid w:val="003E20A9"/>
    <w:rsid w:val="003E6D41"/>
    <w:rsid w:val="003F136A"/>
    <w:rsid w:val="003F58D8"/>
    <w:rsid w:val="00405B0A"/>
    <w:rsid w:val="00422F6B"/>
    <w:rsid w:val="0042311A"/>
    <w:rsid w:val="00424E08"/>
    <w:rsid w:val="00426354"/>
    <w:rsid w:val="00435635"/>
    <w:rsid w:val="00437A9F"/>
    <w:rsid w:val="004403CE"/>
    <w:rsid w:val="00440DA1"/>
    <w:rsid w:val="004452D8"/>
    <w:rsid w:val="00457411"/>
    <w:rsid w:val="00476C34"/>
    <w:rsid w:val="00480060"/>
    <w:rsid w:val="004810DA"/>
    <w:rsid w:val="00483AFB"/>
    <w:rsid w:val="00483D09"/>
    <w:rsid w:val="00484DD5"/>
    <w:rsid w:val="0048695F"/>
    <w:rsid w:val="00492C97"/>
    <w:rsid w:val="00494250"/>
    <w:rsid w:val="004A1395"/>
    <w:rsid w:val="004B4674"/>
    <w:rsid w:val="004B6BF3"/>
    <w:rsid w:val="004C275E"/>
    <w:rsid w:val="004C7331"/>
    <w:rsid w:val="004D5073"/>
    <w:rsid w:val="004E1BA0"/>
    <w:rsid w:val="004E312A"/>
    <w:rsid w:val="004E417D"/>
    <w:rsid w:val="004F03BD"/>
    <w:rsid w:val="004F6938"/>
    <w:rsid w:val="00500F6F"/>
    <w:rsid w:val="005034EC"/>
    <w:rsid w:val="005039B6"/>
    <w:rsid w:val="00510F20"/>
    <w:rsid w:val="00513390"/>
    <w:rsid w:val="0051446F"/>
    <w:rsid w:val="00515636"/>
    <w:rsid w:val="00520E32"/>
    <w:rsid w:val="00522F78"/>
    <w:rsid w:val="00525B83"/>
    <w:rsid w:val="00526258"/>
    <w:rsid w:val="0053553E"/>
    <w:rsid w:val="00535A0F"/>
    <w:rsid w:val="00537139"/>
    <w:rsid w:val="0055087E"/>
    <w:rsid w:val="0055221B"/>
    <w:rsid w:val="005622E1"/>
    <w:rsid w:val="0056305A"/>
    <w:rsid w:val="00564BDC"/>
    <w:rsid w:val="00567961"/>
    <w:rsid w:val="00570654"/>
    <w:rsid w:val="00571BB4"/>
    <w:rsid w:val="0057683D"/>
    <w:rsid w:val="005776DD"/>
    <w:rsid w:val="00581FE9"/>
    <w:rsid w:val="00585B4E"/>
    <w:rsid w:val="005905C8"/>
    <w:rsid w:val="005948FD"/>
    <w:rsid w:val="00594E8F"/>
    <w:rsid w:val="005A74AF"/>
    <w:rsid w:val="005B13B4"/>
    <w:rsid w:val="005B1C3B"/>
    <w:rsid w:val="005B6201"/>
    <w:rsid w:val="005C4A37"/>
    <w:rsid w:val="005C53FF"/>
    <w:rsid w:val="005D15A1"/>
    <w:rsid w:val="005D2110"/>
    <w:rsid w:val="005D50BD"/>
    <w:rsid w:val="005E0E13"/>
    <w:rsid w:val="005E1B5A"/>
    <w:rsid w:val="005E4B60"/>
    <w:rsid w:val="005E79BE"/>
    <w:rsid w:val="005E7ACA"/>
    <w:rsid w:val="005F2C3A"/>
    <w:rsid w:val="005F2D2A"/>
    <w:rsid w:val="00605994"/>
    <w:rsid w:val="00616BD7"/>
    <w:rsid w:val="00617475"/>
    <w:rsid w:val="00622FF3"/>
    <w:rsid w:val="00623C06"/>
    <w:rsid w:val="00625F03"/>
    <w:rsid w:val="006265D8"/>
    <w:rsid w:val="006267CF"/>
    <w:rsid w:val="00645B34"/>
    <w:rsid w:val="00652EB9"/>
    <w:rsid w:val="00655871"/>
    <w:rsid w:val="00661AF8"/>
    <w:rsid w:val="00663510"/>
    <w:rsid w:val="006658C4"/>
    <w:rsid w:val="00667D3F"/>
    <w:rsid w:val="00667F81"/>
    <w:rsid w:val="006705E6"/>
    <w:rsid w:val="00670843"/>
    <w:rsid w:val="00670C02"/>
    <w:rsid w:val="006724D7"/>
    <w:rsid w:val="00675434"/>
    <w:rsid w:val="00675E79"/>
    <w:rsid w:val="00677811"/>
    <w:rsid w:val="00683603"/>
    <w:rsid w:val="006916A6"/>
    <w:rsid w:val="00696748"/>
    <w:rsid w:val="006A10A2"/>
    <w:rsid w:val="006A2A23"/>
    <w:rsid w:val="006A7DAA"/>
    <w:rsid w:val="006B4A4E"/>
    <w:rsid w:val="006C22FE"/>
    <w:rsid w:val="006C38FE"/>
    <w:rsid w:val="006C73E8"/>
    <w:rsid w:val="006D3D86"/>
    <w:rsid w:val="006D7C30"/>
    <w:rsid w:val="006E47BD"/>
    <w:rsid w:val="006E48CC"/>
    <w:rsid w:val="006E6073"/>
    <w:rsid w:val="006F6D18"/>
    <w:rsid w:val="00714717"/>
    <w:rsid w:val="00720C69"/>
    <w:rsid w:val="0072483C"/>
    <w:rsid w:val="007314EF"/>
    <w:rsid w:val="007350D1"/>
    <w:rsid w:val="00737272"/>
    <w:rsid w:val="007441C2"/>
    <w:rsid w:val="007456C7"/>
    <w:rsid w:val="00750C20"/>
    <w:rsid w:val="00753FDC"/>
    <w:rsid w:val="00755849"/>
    <w:rsid w:val="007620B9"/>
    <w:rsid w:val="0076284A"/>
    <w:rsid w:val="007632E4"/>
    <w:rsid w:val="00766320"/>
    <w:rsid w:val="00771BF1"/>
    <w:rsid w:val="00781229"/>
    <w:rsid w:val="00781B14"/>
    <w:rsid w:val="007864D2"/>
    <w:rsid w:val="00786C8E"/>
    <w:rsid w:val="00795B65"/>
    <w:rsid w:val="007966B3"/>
    <w:rsid w:val="007A4E02"/>
    <w:rsid w:val="007B2C0F"/>
    <w:rsid w:val="007B58AF"/>
    <w:rsid w:val="007B6D57"/>
    <w:rsid w:val="007C3825"/>
    <w:rsid w:val="007C3E14"/>
    <w:rsid w:val="007C4214"/>
    <w:rsid w:val="007C6C48"/>
    <w:rsid w:val="007D2AE4"/>
    <w:rsid w:val="007D54A5"/>
    <w:rsid w:val="007E1182"/>
    <w:rsid w:val="007E4BDF"/>
    <w:rsid w:val="007E5DC2"/>
    <w:rsid w:val="007E72E6"/>
    <w:rsid w:val="00802F59"/>
    <w:rsid w:val="00806939"/>
    <w:rsid w:val="00814282"/>
    <w:rsid w:val="00815AF5"/>
    <w:rsid w:val="00816B2F"/>
    <w:rsid w:val="00817128"/>
    <w:rsid w:val="00820CAA"/>
    <w:rsid w:val="00822275"/>
    <w:rsid w:val="00840818"/>
    <w:rsid w:val="00843D99"/>
    <w:rsid w:val="0084782A"/>
    <w:rsid w:val="00850CDD"/>
    <w:rsid w:val="00853A0D"/>
    <w:rsid w:val="00855807"/>
    <w:rsid w:val="00857FD9"/>
    <w:rsid w:val="008613E2"/>
    <w:rsid w:val="00867598"/>
    <w:rsid w:val="00871DBA"/>
    <w:rsid w:val="0087233C"/>
    <w:rsid w:val="0087793F"/>
    <w:rsid w:val="00880E80"/>
    <w:rsid w:val="0088159E"/>
    <w:rsid w:val="0088631A"/>
    <w:rsid w:val="008873E9"/>
    <w:rsid w:val="0089387B"/>
    <w:rsid w:val="0089754F"/>
    <w:rsid w:val="008C22AE"/>
    <w:rsid w:val="008C2449"/>
    <w:rsid w:val="008C61F8"/>
    <w:rsid w:val="008D2543"/>
    <w:rsid w:val="008D2A73"/>
    <w:rsid w:val="008D2DCE"/>
    <w:rsid w:val="008E2CFD"/>
    <w:rsid w:val="008F2D89"/>
    <w:rsid w:val="008F44C6"/>
    <w:rsid w:val="008F4634"/>
    <w:rsid w:val="00905A20"/>
    <w:rsid w:val="00915088"/>
    <w:rsid w:val="009154F1"/>
    <w:rsid w:val="009163CA"/>
    <w:rsid w:val="0092162A"/>
    <w:rsid w:val="00931CE6"/>
    <w:rsid w:val="00936099"/>
    <w:rsid w:val="0093622D"/>
    <w:rsid w:val="0094082D"/>
    <w:rsid w:val="00947B9D"/>
    <w:rsid w:val="00950452"/>
    <w:rsid w:val="009606AB"/>
    <w:rsid w:val="00974F9A"/>
    <w:rsid w:val="00975206"/>
    <w:rsid w:val="00975BF1"/>
    <w:rsid w:val="009820C0"/>
    <w:rsid w:val="00987CEF"/>
    <w:rsid w:val="009902DF"/>
    <w:rsid w:val="009A4D90"/>
    <w:rsid w:val="009B566F"/>
    <w:rsid w:val="009C171B"/>
    <w:rsid w:val="009D7864"/>
    <w:rsid w:val="009E4E77"/>
    <w:rsid w:val="009F036A"/>
    <w:rsid w:val="009F7D43"/>
    <w:rsid w:val="00A00F2B"/>
    <w:rsid w:val="00A05965"/>
    <w:rsid w:val="00A06831"/>
    <w:rsid w:val="00A07A2E"/>
    <w:rsid w:val="00A10B63"/>
    <w:rsid w:val="00A10F13"/>
    <w:rsid w:val="00A20593"/>
    <w:rsid w:val="00A2273D"/>
    <w:rsid w:val="00A311BD"/>
    <w:rsid w:val="00A34F60"/>
    <w:rsid w:val="00A45F77"/>
    <w:rsid w:val="00A4745F"/>
    <w:rsid w:val="00A56CFF"/>
    <w:rsid w:val="00A628FB"/>
    <w:rsid w:val="00A6619C"/>
    <w:rsid w:val="00A67071"/>
    <w:rsid w:val="00A72EB6"/>
    <w:rsid w:val="00A7448F"/>
    <w:rsid w:val="00A86F14"/>
    <w:rsid w:val="00A87A21"/>
    <w:rsid w:val="00A94AC8"/>
    <w:rsid w:val="00AA3F45"/>
    <w:rsid w:val="00AB78A2"/>
    <w:rsid w:val="00AC6DCF"/>
    <w:rsid w:val="00AD0033"/>
    <w:rsid w:val="00AE1E91"/>
    <w:rsid w:val="00AE3A4D"/>
    <w:rsid w:val="00AE3DB6"/>
    <w:rsid w:val="00AF0ACA"/>
    <w:rsid w:val="00AF5EE2"/>
    <w:rsid w:val="00B11440"/>
    <w:rsid w:val="00B11513"/>
    <w:rsid w:val="00B13CEC"/>
    <w:rsid w:val="00B15643"/>
    <w:rsid w:val="00B17F27"/>
    <w:rsid w:val="00B31C1E"/>
    <w:rsid w:val="00B34AB5"/>
    <w:rsid w:val="00B37F51"/>
    <w:rsid w:val="00B4076B"/>
    <w:rsid w:val="00B4109D"/>
    <w:rsid w:val="00B43168"/>
    <w:rsid w:val="00B438E0"/>
    <w:rsid w:val="00B446EA"/>
    <w:rsid w:val="00B45676"/>
    <w:rsid w:val="00B5436C"/>
    <w:rsid w:val="00B55ECB"/>
    <w:rsid w:val="00B564C8"/>
    <w:rsid w:val="00B641E3"/>
    <w:rsid w:val="00B673C9"/>
    <w:rsid w:val="00B83A35"/>
    <w:rsid w:val="00B8408C"/>
    <w:rsid w:val="00B92A45"/>
    <w:rsid w:val="00BA4882"/>
    <w:rsid w:val="00BA5941"/>
    <w:rsid w:val="00BC5686"/>
    <w:rsid w:val="00BC73BD"/>
    <w:rsid w:val="00BE6337"/>
    <w:rsid w:val="00BF7A8E"/>
    <w:rsid w:val="00C0033B"/>
    <w:rsid w:val="00C04985"/>
    <w:rsid w:val="00C1068E"/>
    <w:rsid w:val="00C127EF"/>
    <w:rsid w:val="00C15D38"/>
    <w:rsid w:val="00C20272"/>
    <w:rsid w:val="00C25AC8"/>
    <w:rsid w:val="00C42DFC"/>
    <w:rsid w:val="00C536C6"/>
    <w:rsid w:val="00C55976"/>
    <w:rsid w:val="00C60DF6"/>
    <w:rsid w:val="00C61519"/>
    <w:rsid w:val="00C616C4"/>
    <w:rsid w:val="00C623B2"/>
    <w:rsid w:val="00C62D70"/>
    <w:rsid w:val="00C71568"/>
    <w:rsid w:val="00C73909"/>
    <w:rsid w:val="00C7636C"/>
    <w:rsid w:val="00C8388D"/>
    <w:rsid w:val="00C869C4"/>
    <w:rsid w:val="00C9106C"/>
    <w:rsid w:val="00C91A26"/>
    <w:rsid w:val="00C91DDF"/>
    <w:rsid w:val="00C96520"/>
    <w:rsid w:val="00CA0756"/>
    <w:rsid w:val="00CA23F3"/>
    <w:rsid w:val="00CB0A1F"/>
    <w:rsid w:val="00CB1500"/>
    <w:rsid w:val="00CB157A"/>
    <w:rsid w:val="00CB4B99"/>
    <w:rsid w:val="00CB6C2E"/>
    <w:rsid w:val="00CC02E8"/>
    <w:rsid w:val="00CC2F7B"/>
    <w:rsid w:val="00CD026A"/>
    <w:rsid w:val="00CD4AE9"/>
    <w:rsid w:val="00CD502B"/>
    <w:rsid w:val="00CD53DF"/>
    <w:rsid w:val="00CD53F7"/>
    <w:rsid w:val="00CD7452"/>
    <w:rsid w:val="00CF605F"/>
    <w:rsid w:val="00D03F28"/>
    <w:rsid w:val="00D04CE6"/>
    <w:rsid w:val="00D113D2"/>
    <w:rsid w:val="00D12FD9"/>
    <w:rsid w:val="00D301CE"/>
    <w:rsid w:val="00D3491B"/>
    <w:rsid w:val="00D4211F"/>
    <w:rsid w:val="00D441A0"/>
    <w:rsid w:val="00D44E1C"/>
    <w:rsid w:val="00D61841"/>
    <w:rsid w:val="00D6535A"/>
    <w:rsid w:val="00D6637B"/>
    <w:rsid w:val="00D668F1"/>
    <w:rsid w:val="00D730DF"/>
    <w:rsid w:val="00D837F2"/>
    <w:rsid w:val="00D90C38"/>
    <w:rsid w:val="00D9128B"/>
    <w:rsid w:val="00D912E5"/>
    <w:rsid w:val="00D92FCB"/>
    <w:rsid w:val="00D9352C"/>
    <w:rsid w:val="00D93EF3"/>
    <w:rsid w:val="00D954A1"/>
    <w:rsid w:val="00D95EEC"/>
    <w:rsid w:val="00D9665D"/>
    <w:rsid w:val="00DA6118"/>
    <w:rsid w:val="00DA6B3B"/>
    <w:rsid w:val="00DB2AB1"/>
    <w:rsid w:val="00DB3769"/>
    <w:rsid w:val="00DB6508"/>
    <w:rsid w:val="00DC77D1"/>
    <w:rsid w:val="00DD36AF"/>
    <w:rsid w:val="00DD4A84"/>
    <w:rsid w:val="00DD6A2A"/>
    <w:rsid w:val="00DE01B7"/>
    <w:rsid w:val="00DE2805"/>
    <w:rsid w:val="00DE3944"/>
    <w:rsid w:val="00DF3A12"/>
    <w:rsid w:val="00DF5714"/>
    <w:rsid w:val="00DF5DED"/>
    <w:rsid w:val="00E00AB8"/>
    <w:rsid w:val="00E03A37"/>
    <w:rsid w:val="00E17598"/>
    <w:rsid w:val="00E207CF"/>
    <w:rsid w:val="00E247CB"/>
    <w:rsid w:val="00E278B6"/>
    <w:rsid w:val="00E40C3C"/>
    <w:rsid w:val="00E4162E"/>
    <w:rsid w:val="00E41F12"/>
    <w:rsid w:val="00E60E7F"/>
    <w:rsid w:val="00E64C61"/>
    <w:rsid w:val="00E7219B"/>
    <w:rsid w:val="00E810E6"/>
    <w:rsid w:val="00E8460D"/>
    <w:rsid w:val="00E864BC"/>
    <w:rsid w:val="00E961C5"/>
    <w:rsid w:val="00EA4CE5"/>
    <w:rsid w:val="00EB729F"/>
    <w:rsid w:val="00EC38C2"/>
    <w:rsid w:val="00EC3955"/>
    <w:rsid w:val="00ED63A8"/>
    <w:rsid w:val="00ED7658"/>
    <w:rsid w:val="00ED778C"/>
    <w:rsid w:val="00EE0209"/>
    <w:rsid w:val="00EE1C8D"/>
    <w:rsid w:val="00EE1F3D"/>
    <w:rsid w:val="00EF01CF"/>
    <w:rsid w:val="00F00761"/>
    <w:rsid w:val="00F01FBC"/>
    <w:rsid w:val="00F02721"/>
    <w:rsid w:val="00F056BD"/>
    <w:rsid w:val="00F06169"/>
    <w:rsid w:val="00F26321"/>
    <w:rsid w:val="00F26F89"/>
    <w:rsid w:val="00F2709E"/>
    <w:rsid w:val="00F271E3"/>
    <w:rsid w:val="00F31E07"/>
    <w:rsid w:val="00F33C66"/>
    <w:rsid w:val="00F35BA7"/>
    <w:rsid w:val="00F4698F"/>
    <w:rsid w:val="00F479EF"/>
    <w:rsid w:val="00F47C98"/>
    <w:rsid w:val="00F504E8"/>
    <w:rsid w:val="00F50681"/>
    <w:rsid w:val="00F618BA"/>
    <w:rsid w:val="00F7178D"/>
    <w:rsid w:val="00F730A0"/>
    <w:rsid w:val="00F80941"/>
    <w:rsid w:val="00FA1C54"/>
    <w:rsid w:val="00FA216E"/>
    <w:rsid w:val="00FA23BF"/>
    <w:rsid w:val="00FB05C6"/>
    <w:rsid w:val="00FB2121"/>
    <w:rsid w:val="00FC3A8F"/>
    <w:rsid w:val="00FC3C28"/>
    <w:rsid w:val="00FC3FED"/>
    <w:rsid w:val="00FC571E"/>
    <w:rsid w:val="00FD46D0"/>
    <w:rsid w:val="00FE43E5"/>
    <w:rsid w:val="00FE489D"/>
    <w:rsid w:val="00FE5BB7"/>
    <w:rsid w:val="00FE5D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17B6E2"/>
  <w15:docId w15:val="{FAFD144B-5E11-46E5-8A12-3DB3EE35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3F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1F26AC"/>
    <w:rPr>
      <w:rFonts w:ascii="Verdana" w:hAnsi="Verdana" w:cs="Verdana"/>
      <w:sz w:val="20"/>
      <w:szCs w:val="20"/>
      <w:lang w:val="en-US" w:eastAsia="en-US"/>
    </w:rPr>
  </w:style>
  <w:style w:type="paragraph" w:customStyle="1" w:styleId="ConsPlusNormal">
    <w:name w:val="ConsPlusNormal"/>
    <w:rsid w:val="00E17598"/>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0C0F2C"/>
    <w:pPr>
      <w:ind w:left="720"/>
      <w:contextualSpacing/>
    </w:pPr>
    <w:rPr>
      <w:rFonts w:ascii="Arial Unicode MS" w:eastAsia="Arial Unicode MS" w:hAnsi="Arial Unicode MS" w:cs="Arial Unicode MS"/>
      <w:color w:val="000000"/>
    </w:rPr>
  </w:style>
  <w:style w:type="character" w:customStyle="1" w:styleId="a5">
    <w:name w:val="Основной текст_"/>
    <w:link w:val="1"/>
    <w:locked/>
    <w:rsid w:val="000C0F2C"/>
    <w:rPr>
      <w:sz w:val="19"/>
      <w:szCs w:val="19"/>
      <w:shd w:val="clear" w:color="auto" w:fill="FFFFFF"/>
    </w:rPr>
  </w:style>
  <w:style w:type="paragraph" w:customStyle="1" w:styleId="1">
    <w:name w:val="Основной текст1"/>
    <w:basedOn w:val="a"/>
    <w:link w:val="a5"/>
    <w:rsid w:val="000C0F2C"/>
    <w:pPr>
      <w:shd w:val="clear" w:color="auto" w:fill="FFFFFF"/>
      <w:spacing w:before="180" w:after="180" w:line="220" w:lineRule="exact"/>
      <w:jc w:val="center"/>
    </w:pPr>
    <w:rPr>
      <w:sz w:val="19"/>
      <w:szCs w:val="19"/>
    </w:rPr>
  </w:style>
  <w:style w:type="paragraph" w:styleId="a6">
    <w:name w:val="Balloon Text"/>
    <w:basedOn w:val="a"/>
    <w:link w:val="a7"/>
    <w:rsid w:val="00A56CFF"/>
    <w:rPr>
      <w:rFonts w:ascii="Segoe UI" w:hAnsi="Segoe UI" w:cs="Segoe UI"/>
      <w:sz w:val="18"/>
      <w:szCs w:val="18"/>
    </w:rPr>
  </w:style>
  <w:style w:type="character" w:customStyle="1" w:styleId="a7">
    <w:name w:val="Текст выноски Знак"/>
    <w:basedOn w:val="a0"/>
    <w:link w:val="a6"/>
    <w:rsid w:val="00A56C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F6CB54C6A1B67689C577AF801BEFCFBD7F0FD24B0AF3CC57C99FEF53998D9DAE4F082D17239D101E609019445X401M" TargetMode="External"/><Relationship Id="rId5" Type="http://schemas.openxmlformats.org/officeDocument/2006/relationships/hyperlink" Target="consultantplus://offline/ref=4F6CB54C6A1B67689C577AF801BEFCFBD7F0FD24B7A73CC57C99FEF53998D9DAF6F0DADD723FCF02E51C57C5001DAC74657F67E2045C7597X20B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897</Words>
  <Characters>5119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НЛСП</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cp:lastModifiedBy>Главный специалист</cp:lastModifiedBy>
  <cp:revision>5</cp:revision>
  <cp:lastPrinted>2019-11-29T10:34:00Z</cp:lastPrinted>
  <dcterms:created xsi:type="dcterms:W3CDTF">2019-11-29T08:52:00Z</dcterms:created>
  <dcterms:modified xsi:type="dcterms:W3CDTF">2019-11-29T10:35:00Z</dcterms:modified>
</cp:coreProperties>
</file>