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Default="00421526" w:rsidP="00421526">
      <w:pPr>
        <w:autoSpaceDE w:val="0"/>
        <w:autoSpaceDN w:val="0"/>
        <w:adjustRightInd w:val="0"/>
        <w:jc w:val="right"/>
      </w:pPr>
      <w:r>
        <w:rPr>
          <w:sz w:val="24"/>
          <w:szCs w:val="24"/>
          <w:lang w:eastAsia="en-US"/>
        </w:rPr>
        <w:t>Приложение №1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 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Новолеушинского сельского поселения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Тейковского муниципального района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21526" w:rsidRDefault="00421526" w:rsidP="00421526">
      <w:pPr>
        <w:widowControl w:val="0"/>
        <w:jc w:val="right"/>
      </w:pPr>
      <w:r>
        <w:t xml:space="preserve">                                                           от </w:t>
      </w:r>
      <w:r w:rsidR="00180141">
        <w:t>08 мая</w:t>
      </w:r>
      <w:r>
        <w:t xml:space="preserve"> 2024  № </w:t>
      </w:r>
      <w:r w:rsidR="00180141">
        <w:t>29</w:t>
      </w:r>
    </w:p>
    <w:p w:rsidR="00180141" w:rsidRDefault="00180141" w:rsidP="00421526">
      <w:pPr>
        <w:widowControl w:val="0"/>
        <w:jc w:val="right"/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 о проведении аукциона в электронной форме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продаже земельного участка, находящегося в собственности Новолеушинского сельского поселения Тейковского муниципального района Ивановской области, местоположение: Ивановская область, Тейковский муниципальный район, Новолеушинское сельское поселение,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деревня </w:t>
      </w:r>
      <w:r w:rsidR="00F565B7">
        <w:rPr>
          <w:b/>
          <w:sz w:val="28"/>
          <w:szCs w:val="28"/>
          <w:lang w:eastAsia="en-US"/>
        </w:rPr>
        <w:t>Березовик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9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>, официальном сайте администрации Новолеушинского сельского поселения Тейковского муниципального района Ивановской области новолеушинское-адм.рф.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eastAsia="en-US"/>
        </w:rPr>
      </w:pPr>
    </w:p>
    <w:p w:rsidR="00421526" w:rsidRDefault="00421526" w:rsidP="00421526">
      <w:pPr>
        <w:ind w:firstLine="708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адрес: 155051, Ивановская область, Тейковский район, с. Новое Леушино, пл. Ленина, д. 12</w:t>
      </w:r>
      <w:r>
        <w:t>.</w:t>
      </w:r>
    </w:p>
    <w:p w:rsidR="00421526" w:rsidRDefault="00421526" w:rsidP="004215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7"/>
            <w:sz w:val="28"/>
            <w:szCs w:val="28"/>
          </w:rPr>
          <w:t>nlsp37@ivreg.ru</w:t>
        </w:r>
      </w:hyperlink>
    </w:p>
    <w:p w:rsidR="00421526" w:rsidRDefault="00421526" w:rsidP="004215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(49343) 4-90-10</w:t>
      </w:r>
    </w:p>
    <w:p w:rsidR="00421526" w:rsidRDefault="00421526" w:rsidP="00421526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аукциона: постановление администрации Новолеушинского сельского поселения Тейковского муниципального района Ивановской области </w:t>
      </w:r>
      <w:r w:rsidRPr="00180141">
        <w:rPr>
          <w:sz w:val="28"/>
          <w:szCs w:val="28"/>
        </w:rPr>
        <w:t xml:space="preserve">от </w:t>
      </w:r>
      <w:r w:rsidR="00180141" w:rsidRPr="00180141">
        <w:rPr>
          <w:sz w:val="28"/>
          <w:szCs w:val="28"/>
        </w:rPr>
        <w:t>08</w:t>
      </w:r>
      <w:r w:rsidRPr="00180141">
        <w:rPr>
          <w:sz w:val="28"/>
          <w:szCs w:val="28"/>
        </w:rPr>
        <w:t>.</w:t>
      </w:r>
      <w:r w:rsidR="00F565B7" w:rsidRPr="00180141">
        <w:rPr>
          <w:sz w:val="28"/>
          <w:szCs w:val="28"/>
        </w:rPr>
        <w:t>05</w:t>
      </w:r>
      <w:r w:rsidRPr="00180141">
        <w:rPr>
          <w:sz w:val="28"/>
          <w:szCs w:val="28"/>
        </w:rPr>
        <w:t xml:space="preserve">.2024   №   </w:t>
      </w:r>
      <w:r w:rsidR="00180141" w:rsidRPr="00180141">
        <w:rPr>
          <w:sz w:val="28"/>
          <w:szCs w:val="28"/>
        </w:rPr>
        <w:t>29</w:t>
      </w:r>
      <w:r>
        <w:rPr>
          <w:sz w:val="28"/>
          <w:szCs w:val="28"/>
        </w:rPr>
        <w:t xml:space="preserve"> «О проведении аукциона по продаже земельного участка в электронной форме».</w:t>
      </w:r>
    </w:p>
    <w:p w:rsidR="00421526" w:rsidRDefault="00421526" w:rsidP="0042152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Место подачи заявок и проведения аукциона: </w:t>
      </w:r>
      <w:r>
        <w:rPr>
          <w:sz w:val="28"/>
          <w:szCs w:val="28"/>
        </w:rPr>
        <w:t>электронная площадка Акционерное общество «Единая электронная торговая площадка» (далее - АО «ЕЭТП»), адрес местонахождения: 115114, г. Москва, ул. Кожевническая, д. 14, стр. 5, телефон +7 (495) 276-16-26.</w:t>
      </w:r>
    </w:p>
    <w:p w:rsidR="00421526" w:rsidRDefault="00421526" w:rsidP="0042152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 аукциона</w:t>
      </w:r>
      <w:r w:rsidRPr="00180141">
        <w:rPr>
          <w:b/>
          <w:sz w:val="28"/>
          <w:szCs w:val="28"/>
        </w:rPr>
        <w:t>:</w:t>
      </w:r>
      <w:r w:rsidRPr="00180141">
        <w:rPr>
          <w:sz w:val="28"/>
          <w:szCs w:val="28"/>
        </w:rPr>
        <w:t xml:space="preserve"> </w:t>
      </w:r>
      <w:r w:rsidR="0015491A" w:rsidRPr="00180141">
        <w:rPr>
          <w:color w:val="000000" w:themeColor="text1"/>
          <w:sz w:val="28"/>
          <w:szCs w:val="28"/>
        </w:rPr>
        <w:t>24</w:t>
      </w:r>
      <w:r w:rsidRPr="00180141">
        <w:rPr>
          <w:sz w:val="28"/>
          <w:szCs w:val="28"/>
        </w:rPr>
        <w:t xml:space="preserve"> июня 2024 года в 09 часов 00 минут.</w:t>
      </w:r>
    </w:p>
    <w:p w:rsidR="00421526" w:rsidRDefault="00421526" w:rsidP="00421526">
      <w:pPr>
        <w:ind w:firstLine="675"/>
        <w:jc w:val="both"/>
        <w:rPr>
          <w:b/>
          <w:sz w:val="24"/>
          <w:szCs w:val="24"/>
        </w:rPr>
      </w:pP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Порядок проведения аукциона</w:t>
      </w:r>
      <w:r>
        <w:rPr>
          <w:sz w:val="28"/>
          <w:szCs w:val="28"/>
        </w:rPr>
        <w:t xml:space="preserve">: определен статьями 39.12 и 39.13 Земельного кодекса Российской Федерации, Регламентом АО «ЕЭТП», размещенном на сайте </w:t>
      </w:r>
      <w:hyperlink r:id="rId11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 в сети Интернет.</w:t>
      </w: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Организация и проведение аукциона состоит из следующих этапов:</w:t>
      </w:r>
    </w:p>
    <w:p w:rsidR="00421526" w:rsidRDefault="00421526" w:rsidP="00421526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2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13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, официальном сайте </w:t>
      </w:r>
      <w:r>
        <w:rPr>
          <w:sz w:val="28"/>
          <w:szCs w:val="28"/>
          <w:lang w:eastAsia="en-US"/>
        </w:rPr>
        <w:lastRenderedPageBreak/>
        <w:t>администрации Новолеушинского сельского поселения Тейковского муниципального района Ивановской области новолеушинское-адм.рф</w:t>
      </w:r>
    </w:p>
    <w:p w:rsidR="00421526" w:rsidRDefault="00421526" w:rsidP="0042152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>
        <w:rPr>
          <w:rFonts w:eastAsiaTheme="minorHAnsi"/>
          <w:sz w:val="28"/>
          <w:szCs w:val="28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21526" w:rsidRDefault="00421526" w:rsidP="0042152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>
        <w:rPr>
          <w:rFonts w:eastAsiaTheme="minorHAns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421526" w:rsidRDefault="00421526" w:rsidP="00421526">
      <w:pPr>
        <w:pStyle w:val="a6"/>
        <w:numPr>
          <w:ilvl w:val="0"/>
          <w:numId w:val="3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Проведение аукциона осуществляется в день и время, указанные в извещении, с учетом следующих условий:</w:t>
      </w:r>
    </w:p>
    <w:p w:rsidR="00421526" w:rsidRDefault="00421526" w:rsidP="00421526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21526" w:rsidRDefault="00421526" w:rsidP="00421526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случае, если в течение вышеуказанного времени: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просмотреть актуальную информацию о ходе аукциона;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 новое предложение о цене договора;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подписать электронной подписью (далее-ЭП) и отправить ценовое предложение.</w:t>
      </w:r>
    </w:p>
    <w:p w:rsidR="00421526" w:rsidRDefault="00421526" w:rsidP="00421526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>
        <w:rPr>
          <w:sz w:val="28"/>
          <w:szCs w:val="28"/>
        </w:rPr>
        <w:t xml:space="preserve">При вводе ценового предложения Автоматизированная система Оператора электронной площадки (далее – АС Оператора) запрашивает </w:t>
      </w:r>
      <w:r>
        <w:rPr>
          <w:sz w:val="28"/>
          <w:szCs w:val="28"/>
        </w:rPr>
        <w:lastRenderedPageBreak/>
        <w:t>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4.6.  </w:t>
      </w:r>
      <w:r>
        <w:rPr>
          <w:rFonts w:eastAsiaTheme="minorHAnsi"/>
          <w:sz w:val="28"/>
          <w:szCs w:val="28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421526" w:rsidRDefault="00421526" w:rsidP="00421526">
      <w:pPr>
        <w:pStyle w:val="a6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4.7. Каждое ценовое предложение, подаваемое в ходе процедуры, подписывается ЭП.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4.8. 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4.10. Подписание и публикация Организатором аукциона протокола о результатах аукциона проводятся в день проведения аукциона, указанный в извещении.</w:t>
      </w:r>
    </w:p>
    <w:p w:rsidR="00421526" w:rsidRDefault="00421526" w:rsidP="00421526">
      <w:pPr>
        <w:pStyle w:val="a6"/>
        <w:ind w:left="0"/>
        <w:jc w:val="both"/>
        <w:rPr>
          <w:sz w:val="24"/>
          <w:szCs w:val="24"/>
        </w:rPr>
      </w:pPr>
    </w:p>
    <w:p w:rsidR="00421526" w:rsidRDefault="00421526" w:rsidP="00421526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Предмет аукциона, начальная цена предмета аукциона, шаг аукциона, размер задатка:</w:t>
      </w:r>
    </w:p>
    <w:p w:rsidR="00421526" w:rsidRDefault="00421526" w:rsidP="00421526">
      <w:pPr>
        <w:pStyle w:val="a6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256"/>
        <w:gridCol w:w="5373"/>
      </w:tblGrid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 w:rsidP="00F565B7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Российская Федерация, Ивановская область, Тейковский муниципальный район, Новолеушинское сельское поселение, деревня</w:t>
            </w:r>
            <w:r w:rsidR="0015491A" w:rsidRPr="00180141">
              <w:rPr>
                <w:sz w:val="28"/>
                <w:szCs w:val="28"/>
                <w:lang w:eastAsia="en-US"/>
              </w:rPr>
              <w:t xml:space="preserve"> </w:t>
            </w:r>
            <w:r w:rsidR="00F565B7" w:rsidRPr="00180141">
              <w:rPr>
                <w:sz w:val="28"/>
                <w:szCs w:val="28"/>
                <w:lang w:eastAsia="en-US"/>
              </w:rPr>
              <w:t>Березовик</w:t>
            </w:r>
            <w:r w:rsidRPr="00180141">
              <w:rPr>
                <w:sz w:val="28"/>
                <w:szCs w:val="28"/>
                <w:lang w:eastAsia="en-US"/>
              </w:rPr>
              <w:t xml:space="preserve">, земельный участок </w:t>
            </w:r>
            <w:r w:rsidR="00F565B7" w:rsidRPr="00180141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Земли населенных пунктов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 w:rsidP="00F565B7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37:18:0</w:t>
            </w:r>
            <w:r w:rsidR="00F565B7" w:rsidRPr="00180141">
              <w:rPr>
                <w:sz w:val="28"/>
                <w:szCs w:val="28"/>
                <w:lang w:eastAsia="en-US"/>
              </w:rPr>
              <w:t>8</w:t>
            </w:r>
            <w:r w:rsidRPr="00180141">
              <w:rPr>
                <w:sz w:val="28"/>
                <w:szCs w:val="28"/>
                <w:lang w:eastAsia="en-US"/>
              </w:rPr>
              <w:t>02</w:t>
            </w:r>
            <w:r w:rsidR="00F565B7" w:rsidRPr="00180141">
              <w:rPr>
                <w:sz w:val="28"/>
                <w:szCs w:val="28"/>
                <w:lang w:eastAsia="en-US"/>
              </w:rPr>
              <w:t>23</w:t>
            </w:r>
            <w:r w:rsidRPr="00180141">
              <w:rPr>
                <w:sz w:val="28"/>
                <w:szCs w:val="28"/>
                <w:lang w:eastAsia="en-US"/>
              </w:rPr>
              <w:t>:</w:t>
            </w:r>
            <w:r w:rsidR="00F565B7" w:rsidRPr="00180141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F565B7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 xml:space="preserve">2000 </w:t>
            </w:r>
            <w:r w:rsidR="00421526" w:rsidRPr="00180141">
              <w:rPr>
                <w:sz w:val="28"/>
                <w:szCs w:val="28"/>
                <w:lang w:eastAsia="en-US"/>
              </w:rPr>
              <w:t xml:space="preserve"> кв.м.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Для ведения личного подсобного хозяйства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 xml:space="preserve">Возможность подключения (технологического присоединения) объектов капитального строительства к </w:t>
            </w:r>
            <w:r w:rsidRPr="00180141">
              <w:rPr>
                <w:sz w:val="28"/>
                <w:szCs w:val="28"/>
                <w:lang w:eastAsia="en-US"/>
              </w:rPr>
              <w:lastRenderedPageBreak/>
              <w:t>сетям инженерно-технического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lastRenderedPageBreak/>
              <w:t xml:space="preserve">Технологическое присоединение объекта к электрическим сетям Тейковский район электрических сетей филиала ПАО «Россети Центр и Приволжье»-«Ивэнерго» на земельном участке возможно с </w:t>
            </w:r>
            <w:r w:rsidRPr="00180141">
              <w:rPr>
                <w:sz w:val="28"/>
                <w:szCs w:val="28"/>
                <w:lang w:eastAsia="en-US"/>
              </w:rPr>
              <w:lastRenderedPageBreak/>
              <w:t>мощностью не более 15 кВт.</w:t>
            </w:r>
          </w:p>
          <w:p w:rsidR="00421526" w:rsidRPr="00180141" w:rsidRDefault="004215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Возможность подключения к централизованным сетям водоснабжения и водоотведения не имеется.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lastRenderedPageBreak/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F565B7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76 125,00</w:t>
            </w:r>
            <w:r w:rsidR="00421526" w:rsidRPr="00180141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 xml:space="preserve">Шаг аукциона </w:t>
            </w:r>
          </w:p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(3% начальной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F565B7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2283,75</w:t>
            </w:r>
            <w:r w:rsidR="00421526" w:rsidRPr="00180141">
              <w:rPr>
                <w:sz w:val="28"/>
                <w:szCs w:val="28"/>
                <w:lang w:eastAsia="en-US"/>
              </w:rPr>
              <w:t xml:space="preserve"> рубля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421526" w:rsidRPr="00180141" w:rsidRDefault="00421526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(20% от начальной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F565B7" w:rsidP="00F565B7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15225</w:t>
            </w:r>
            <w:r w:rsidR="00421526" w:rsidRPr="00180141">
              <w:rPr>
                <w:sz w:val="28"/>
                <w:szCs w:val="28"/>
                <w:lang w:eastAsia="en-US"/>
              </w:rPr>
              <w:t>,0</w:t>
            </w:r>
            <w:r w:rsidRPr="00180141">
              <w:rPr>
                <w:sz w:val="28"/>
                <w:szCs w:val="28"/>
                <w:lang w:eastAsia="en-US"/>
              </w:rPr>
              <w:t>0</w:t>
            </w:r>
            <w:r w:rsidR="00421526" w:rsidRPr="00180141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421526" w:rsidRPr="00180141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>Ограничения и обременения в пользовании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180141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80141">
              <w:rPr>
                <w:sz w:val="28"/>
                <w:szCs w:val="28"/>
                <w:lang w:eastAsia="en-US"/>
              </w:rPr>
              <w:t xml:space="preserve">Нет </w:t>
            </w:r>
          </w:p>
        </w:tc>
      </w:tr>
    </w:tbl>
    <w:p w:rsidR="00421526" w:rsidRPr="00180141" w:rsidRDefault="00421526" w:rsidP="0042152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 w:rsidRPr="00180141">
        <w:rPr>
          <w:b/>
          <w:sz w:val="28"/>
          <w:szCs w:val="28"/>
        </w:rPr>
        <w:t>Внесение и возврат задатка:</w:t>
      </w:r>
      <w:r>
        <w:rPr>
          <w:b/>
          <w:sz w:val="28"/>
          <w:szCs w:val="28"/>
        </w:rPr>
        <w:t xml:space="preserve">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Заявителем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Заявителю реквизиты этого счета.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421526" w:rsidRDefault="00421526" w:rsidP="0042152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4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пунктами 13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Style w:val="a7"/>
            <w:rFonts w:eastAsiaTheme="minorHAnsi"/>
            <w:sz w:val="28"/>
            <w:szCs w:val="28"/>
            <w:lang w:eastAsia="en-US"/>
          </w:rPr>
          <w:t>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a7"/>
            <w:rFonts w:eastAsiaTheme="minorHAnsi"/>
            <w:sz w:val="28"/>
            <w:szCs w:val="28"/>
            <w:lang w:eastAsia="en-US"/>
          </w:rPr>
          <w:t>20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>
          <w:rPr>
            <w:rStyle w:val="a7"/>
            <w:rFonts w:eastAsiaTheme="minorHAnsi"/>
            <w:sz w:val="28"/>
            <w:szCs w:val="28"/>
            <w:lang w:eastAsia="en-US"/>
          </w:rPr>
          <w:t>25 статьи 39.12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Заявителя блокировку денежных средств в размере задатка, предусмотренном извещением, при условии наличия на Лицевом счете этого Заявителя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Заявителя в размере задатка, предусмотренном извещением, Оператор направляет Заявителю соответствующее уведомление о необходимости пополнения Лицевого счета. 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Заявителя.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Заявитель, подавший заявку на участие в аукционе, не был допущен к участию в аукционе, то блокирование денежных средств такого Заявителя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21526" w:rsidRDefault="00421526" w:rsidP="00421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 или задаток, внесенный иным лицом, с которым договор купли-продажи земельного участка заключается в соответствии с </w:t>
      </w:r>
      <w:hyperlink r:id="rId18" w:history="1">
        <w:r>
          <w:rPr>
            <w:rStyle w:val="a7"/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a7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или </w:t>
      </w:r>
      <w:hyperlink r:id="rId20" w:history="1">
        <w:r>
          <w:rPr>
            <w:rStyle w:val="a7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ст. 39.12 Земельного Кодекса Российской Федерации, засчитываются в оплату за земельный участок.  Задаток, внесенный лицом, не заключившим в установленном настоящей статьей порядке договор купли-продажи земельного участка, вследствие уклонения от заключения указанного договора, не возвращается.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аукционе, порядок и адрес приема заявок, дата и время начала и окончания приема заявок на участие в аукционе: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на участие в аукционе приведены в приложении № 1 к настоящему извещению.</w:t>
      </w:r>
    </w:p>
    <w:p w:rsidR="00421526" w:rsidRPr="00180141" w:rsidRDefault="00421526" w:rsidP="004215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 на участие в </w:t>
      </w:r>
      <w:r w:rsidRPr="00180141">
        <w:rPr>
          <w:sz w:val="28"/>
          <w:szCs w:val="28"/>
        </w:rPr>
        <w:t xml:space="preserve">аукционе: </w:t>
      </w:r>
      <w:r w:rsidR="00F565B7" w:rsidRPr="00180141">
        <w:rPr>
          <w:sz w:val="28"/>
          <w:szCs w:val="28"/>
        </w:rPr>
        <w:t>21</w:t>
      </w:r>
      <w:r w:rsidRPr="00180141">
        <w:rPr>
          <w:sz w:val="28"/>
          <w:szCs w:val="28"/>
        </w:rPr>
        <w:t>.05.2024 года с 08 час. 00 мин.</w:t>
      </w:r>
      <w:r w:rsidRPr="00180141">
        <w:rPr>
          <w:bCs/>
          <w:sz w:val="28"/>
          <w:szCs w:val="28"/>
        </w:rPr>
        <w:t xml:space="preserve">   </w:t>
      </w:r>
    </w:p>
    <w:p w:rsidR="00421526" w:rsidRPr="00180141" w:rsidRDefault="00421526" w:rsidP="004215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80141">
        <w:rPr>
          <w:b/>
          <w:sz w:val="28"/>
          <w:szCs w:val="28"/>
        </w:rPr>
        <w:t xml:space="preserve">         </w:t>
      </w:r>
      <w:r w:rsidRPr="00180141">
        <w:rPr>
          <w:sz w:val="28"/>
          <w:szCs w:val="28"/>
        </w:rPr>
        <w:t xml:space="preserve">Дата окончания приема заявок на участие в аукционе: </w:t>
      </w:r>
      <w:r w:rsidR="00F565B7" w:rsidRPr="00180141">
        <w:rPr>
          <w:sz w:val="28"/>
          <w:szCs w:val="28"/>
        </w:rPr>
        <w:t>19</w:t>
      </w:r>
      <w:r w:rsidRPr="00180141">
        <w:rPr>
          <w:sz w:val="28"/>
          <w:szCs w:val="28"/>
        </w:rPr>
        <w:t>.06.2024 года до 17 час. 00 мин</w:t>
      </w:r>
      <w:r w:rsidRPr="00180141">
        <w:rPr>
          <w:sz w:val="24"/>
          <w:szCs w:val="24"/>
        </w:rPr>
        <w:t>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80141">
        <w:rPr>
          <w:sz w:val="28"/>
          <w:szCs w:val="28"/>
        </w:rPr>
        <w:t xml:space="preserve">Дата рассмотрения заявок на участие в аукционе: </w:t>
      </w:r>
      <w:r w:rsidR="00F565B7" w:rsidRPr="00180141">
        <w:rPr>
          <w:sz w:val="28"/>
          <w:szCs w:val="28"/>
        </w:rPr>
        <w:t>20</w:t>
      </w:r>
      <w:r w:rsidRPr="00180141">
        <w:rPr>
          <w:sz w:val="28"/>
          <w:szCs w:val="28"/>
        </w:rPr>
        <w:t>.06.2024 года</w:t>
      </w:r>
      <w:r>
        <w:rPr>
          <w:sz w:val="28"/>
          <w:szCs w:val="28"/>
        </w:rPr>
        <w:t>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(приложение №1);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</w:t>
      </w:r>
      <w:r>
        <w:rPr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lang w:eastAsia="en-US"/>
        </w:rPr>
      </w:pPr>
      <w:r>
        <w:rPr>
          <w:sz w:val="28"/>
          <w:szCs w:val="28"/>
        </w:rPr>
        <w:t xml:space="preserve">Заявитель подает заявку на участие в аукционе на сайте электронной площадки </w:t>
      </w:r>
      <w:hyperlink r:id="rId21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rStyle w:val="a7"/>
          <w:sz w:val="28"/>
          <w:szCs w:val="28"/>
          <w:lang w:eastAsia="en-US"/>
        </w:rPr>
        <w:t xml:space="preserve"> в установленные в извещении срок начала и окончания приема заявок. Заявки направляются Заявителями в АС Оператора в форме электронных документов, подписанных с помощью ЭП. Один Заявитель вправе подать только одну заявку.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Заявка на участие в процедуре отклоняется Оператором электронной площадки: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направлена после окончания срока подачи заявок;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 xml:space="preserve">- в иных случаях, установленных действующим законодательством.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поступление задатка на дату рассмотрения заявок на участие в аукционе;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признается несостоявшимся в случаях, если: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в течение </w:t>
      </w:r>
      <w:r>
        <w:rPr>
          <w:sz w:val="28"/>
          <w:szCs w:val="28"/>
        </w:rPr>
        <w:lastRenderedPageBreak/>
        <w:t>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Проект договора купли-продажи земельного участка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приведен в приложении №2 к настоящему извещению.</w:t>
      </w:r>
    </w:p>
    <w:p w:rsidR="00421526" w:rsidRDefault="00421526" w:rsidP="00421526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Осмотр земельного участка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претендентами самостоятельно.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сведения по вопросу проведения аукциона по продаже земельного участка в электронной форме, осмотра земельного участка на местности можно получить по адресу: 155051 Ивановская область, Тейковский район, с. Новое Леушино, пл. Ленина, д. 12, телефон  8(49343) 4-90-10.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>
      <w:bookmarkStart w:id="0" w:name="_GoBack"/>
      <w:bookmarkEnd w:id="0"/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17A39"/>
    <w:rsid w:val="0008387C"/>
    <w:rsid w:val="0015491A"/>
    <w:rsid w:val="00180141"/>
    <w:rsid w:val="001E4E84"/>
    <w:rsid w:val="0027178A"/>
    <w:rsid w:val="00323E4F"/>
    <w:rsid w:val="003D060B"/>
    <w:rsid w:val="00421526"/>
    <w:rsid w:val="00452CBA"/>
    <w:rsid w:val="00471120"/>
    <w:rsid w:val="004A7604"/>
    <w:rsid w:val="004C3AFD"/>
    <w:rsid w:val="006E1423"/>
    <w:rsid w:val="006E6129"/>
    <w:rsid w:val="00765EE6"/>
    <w:rsid w:val="00782F70"/>
    <w:rsid w:val="00790011"/>
    <w:rsid w:val="007A056E"/>
    <w:rsid w:val="00897536"/>
    <w:rsid w:val="00900FC6"/>
    <w:rsid w:val="00922DEF"/>
    <w:rsid w:val="00987117"/>
    <w:rsid w:val="00A62C31"/>
    <w:rsid w:val="00AC769E"/>
    <w:rsid w:val="00AD3130"/>
    <w:rsid w:val="00B55EDC"/>
    <w:rsid w:val="00C20AF4"/>
    <w:rsid w:val="00C301D1"/>
    <w:rsid w:val="00CA3E45"/>
    <w:rsid w:val="00D3741B"/>
    <w:rsid w:val="00D45469"/>
    <w:rsid w:val="00DD4FE3"/>
    <w:rsid w:val="00EA1EB0"/>
    <w:rsid w:val="00EE316D"/>
    <w:rsid w:val="00F458A8"/>
    <w:rsid w:val="00F466A9"/>
    <w:rsid w:val="00F565B7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://roseltorg.ru" TargetMode="External"/><Relationship Id="rId18" Type="http://schemas.openxmlformats.org/officeDocument/2006/relationships/hyperlink" Target="consultantplus://offline/ref=54B0EB33F7DA949723FB446E8903723633C081440272BE61C900B5F3B6CF180C7A88AE75E3rER5F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20" Type="http://schemas.openxmlformats.org/officeDocument/2006/relationships/hyperlink" Target="consultantplus://offline/ref=54B0EB33F7DA949723FB446E8903723633C081440272BE61C900B5F3B6CF180C7A88AE74EBrER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lsp37@ivreg.ru" TargetMode="External"/><Relationship Id="rId19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47A1-FA15-481B-9C41-8BF7E3F7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8</cp:revision>
  <cp:lastPrinted>2024-05-15T07:45:00Z</cp:lastPrinted>
  <dcterms:created xsi:type="dcterms:W3CDTF">2024-04-08T20:19:00Z</dcterms:created>
  <dcterms:modified xsi:type="dcterms:W3CDTF">2024-05-19T09:40:00Z</dcterms:modified>
</cp:coreProperties>
</file>