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50" w:rsidRPr="00364D50" w:rsidRDefault="00364D50" w:rsidP="00364D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b/>
          <w:bCs/>
          <w:color w:val="282828"/>
          <w:sz w:val="27"/>
        </w:rPr>
        <w:t>Извещение о проведении аукциона в электронной форме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b/>
          <w:bCs/>
          <w:color w:val="282828"/>
          <w:sz w:val="27"/>
        </w:rPr>
        <w:t xml:space="preserve">по продаже земельного участка, государственная собственность на который не разграничена, местоположение: Ивановская область, </w:t>
      </w:r>
      <w:proofErr w:type="spellStart"/>
      <w:r w:rsidRPr="00364D50">
        <w:rPr>
          <w:rFonts w:ascii="Arial" w:eastAsia="Times New Roman" w:hAnsi="Arial" w:cs="Arial"/>
          <w:b/>
          <w:bCs/>
          <w:color w:val="282828"/>
          <w:sz w:val="27"/>
        </w:rPr>
        <w:t>Тейковский</w:t>
      </w:r>
      <w:proofErr w:type="spellEnd"/>
      <w:r w:rsidRPr="00364D50">
        <w:rPr>
          <w:rFonts w:ascii="Arial" w:eastAsia="Times New Roman" w:hAnsi="Arial" w:cs="Arial"/>
          <w:b/>
          <w:bCs/>
          <w:color w:val="282828"/>
          <w:sz w:val="27"/>
        </w:rPr>
        <w:t xml:space="preserve"> муниципальный район, </w:t>
      </w:r>
      <w:proofErr w:type="spellStart"/>
      <w:r w:rsidRPr="00364D50">
        <w:rPr>
          <w:rFonts w:ascii="Arial" w:eastAsia="Times New Roman" w:hAnsi="Arial" w:cs="Arial"/>
          <w:b/>
          <w:bCs/>
          <w:color w:val="282828"/>
          <w:sz w:val="27"/>
        </w:rPr>
        <w:t>Новолеушинское</w:t>
      </w:r>
      <w:proofErr w:type="spellEnd"/>
      <w:r w:rsidRPr="00364D50">
        <w:rPr>
          <w:rFonts w:ascii="Arial" w:eastAsia="Times New Roman" w:hAnsi="Arial" w:cs="Arial"/>
          <w:b/>
          <w:bCs/>
          <w:color w:val="282828"/>
          <w:sz w:val="27"/>
        </w:rPr>
        <w:t xml:space="preserve"> сельское поселение,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b/>
          <w:bCs/>
          <w:color w:val="282828"/>
          <w:sz w:val="27"/>
        </w:rPr>
        <w:t xml:space="preserve">с. Новое </w:t>
      </w:r>
      <w:proofErr w:type="spellStart"/>
      <w:r w:rsidRPr="00364D50">
        <w:rPr>
          <w:rFonts w:ascii="Arial" w:eastAsia="Times New Roman" w:hAnsi="Arial" w:cs="Arial"/>
          <w:b/>
          <w:bCs/>
          <w:color w:val="282828"/>
          <w:sz w:val="27"/>
        </w:rPr>
        <w:t>Леушино</w:t>
      </w:r>
      <w:proofErr w:type="spellEnd"/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 </w:t>
      </w:r>
      <w:hyperlink r:id="rId4" w:history="1">
        <w:r w:rsidRPr="00364D50">
          <w:rPr>
            <w:rFonts w:ascii="Arial" w:eastAsia="Times New Roman" w:hAnsi="Arial" w:cs="Arial"/>
            <w:color w:val="428BCA"/>
            <w:sz w:val="27"/>
          </w:rPr>
          <w:t>http://torgi.gov.ru</w:t>
        </w:r>
      </w:hyperlink>
      <w:r w:rsidRPr="00364D50">
        <w:rPr>
          <w:rFonts w:ascii="Arial" w:eastAsia="Times New Roman" w:hAnsi="Arial" w:cs="Arial"/>
          <w:color w:val="282828"/>
          <w:sz w:val="27"/>
          <w:szCs w:val="27"/>
        </w:rPr>
        <w:t>, на электронной торговой площадке </w:t>
      </w:r>
      <w:hyperlink r:id="rId5" w:history="1">
        <w:r w:rsidRPr="00364D50">
          <w:rPr>
            <w:rFonts w:ascii="Arial" w:eastAsia="Times New Roman" w:hAnsi="Arial" w:cs="Arial"/>
            <w:color w:val="428BCA"/>
            <w:sz w:val="27"/>
          </w:rPr>
          <w:t>http://roseltorg.ru</w:t>
        </w:r>
      </w:hyperlink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, официальном сайте администрации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Тейковского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 муниципального района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тейково-район.рф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>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Организатор аукциона: Администрация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Тейковского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Адрес электронной почты: </w:t>
      </w:r>
      <w:hyperlink r:id="rId6" w:history="1">
        <w:r w:rsidRPr="00364D50">
          <w:rPr>
            <w:rFonts w:ascii="Arial" w:eastAsia="Times New Roman" w:hAnsi="Arial" w:cs="Arial"/>
            <w:color w:val="428BCA"/>
            <w:sz w:val="27"/>
          </w:rPr>
          <w:t>teikovo.selo@ivreg.ru</w:t>
        </w:r>
      </w:hyperlink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Контактный телефон: 8 (49343) 2-21-71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Основание для проведения аукциона: постановление администрации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Тейковского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 муниципального района от 28.10.2022 № 389 «О проведении аукциона по продаже земельного участка в электронной форме».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Место проведения аукциона: электронная площадка Акционерное общество «Единая электронная торговая площадка» (далее - АО «ЕЭТП»), адрес местонахождения: 115114, г. Москва, ул.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Кожевническая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>, д. 14, стр. 5, телефон +7 (495) 276-16-26.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Дата и время проведения аукциона: 12 декабря 2022 года в 09 часов 00 минут.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Порядок проведения аукциона: определен статьями 39.12 и 39.13 Земельного кодекса Российской Федерации, Регламентом АО «ЕЭТП, размещенном на сайте </w:t>
      </w:r>
      <w:hyperlink r:id="rId7" w:history="1">
        <w:r w:rsidRPr="00364D50">
          <w:rPr>
            <w:rFonts w:ascii="Arial" w:eastAsia="Times New Roman" w:hAnsi="Arial" w:cs="Arial"/>
            <w:color w:val="428BCA"/>
            <w:sz w:val="27"/>
          </w:rPr>
          <w:t>http://roseltorg.ru</w:t>
        </w:r>
      </w:hyperlink>
      <w:r w:rsidRPr="00364D50">
        <w:rPr>
          <w:rFonts w:ascii="Arial" w:eastAsia="Times New Roman" w:hAnsi="Arial" w:cs="Arial"/>
          <w:color w:val="282828"/>
          <w:sz w:val="27"/>
          <w:szCs w:val="27"/>
        </w:rPr>
        <w:t> в сети Интернет.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Организация и проведение аукциона состоит из следующих этапов: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1. Размещение извещения о проведении аукциона на официальном сайте РФ для размещения информации о проведении торгов </w:t>
      </w:r>
      <w:hyperlink r:id="rId8" w:history="1">
        <w:r w:rsidRPr="00364D50">
          <w:rPr>
            <w:rFonts w:ascii="Arial" w:eastAsia="Times New Roman" w:hAnsi="Arial" w:cs="Arial"/>
            <w:color w:val="428BCA"/>
            <w:sz w:val="27"/>
          </w:rPr>
          <w:t>http://torgi.gov.ru</w:t>
        </w:r>
      </w:hyperlink>
      <w:r w:rsidRPr="00364D50">
        <w:rPr>
          <w:rFonts w:ascii="Arial" w:eastAsia="Times New Roman" w:hAnsi="Arial" w:cs="Arial"/>
          <w:color w:val="282828"/>
          <w:sz w:val="27"/>
          <w:szCs w:val="27"/>
        </w:rPr>
        <w:t>, на электронной торговой площадке </w:t>
      </w:r>
      <w:hyperlink r:id="rId9" w:history="1">
        <w:r w:rsidRPr="00364D50">
          <w:rPr>
            <w:rFonts w:ascii="Arial" w:eastAsia="Times New Roman" w:hAnsi="Arial" w:cs="Arial"/>
            <w:color w:val="428BCA"/>
            <w:sz w:val="27"/>
          </w:rPr>
          <w:t>http://roseltorg.ru</w:t>
        </w:r>
      </w:hyperlink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, официальном сайте администрации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Тейковского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 xml:space="preserve"> муниципального района 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тейково-район.рф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>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2. 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3. Размещение на официальном сайте торгов протокола рассмотрения заявок на участие в аукционе. Протокол подписывается Организатором аукциона не позднее, чем в течении 1 (одного) дня со дня рассмотрения заявок и размещается на официальных сайтах не позднее, чем на следующий день после дня подписания протокола.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 Проведение аукциона осуществляется в день и время, указанные в извещении, с учетом следующих условий: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4.1. 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4.2.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4.3. В случае, если в течение вышеуказанного времени: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4.4. При подачи ценового предложения у Участника предусмотрена возможность выполнить следующие действия: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просмотреть актуальную информацию о ходе аукциона;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ввести новое предложение о цене договора;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подписать электронной подписью (</w:t>
      </w:r>
      <w:proofErr w:type="spellStart"/>
      <w:r w:rsidRPr="00364D50">
        <w:rPr>
          <w:rFonts w:ascii="Arial" w:eastAsia="Times New Roman" w:hAnsi="Arial" w:cs="Arial"/>
          <w:color w:val="282828"/>
          <w:sz w:val="27"/>
          <w:szCs w:val="27"/>
        </w:rPr>
        <w:t>далее-ЭП</w:t>
      </w:r>
      <w:proofErr w:type="spellEnd"/>
      <w:r w:rsidRPr="00364D50">
        <w:rPr>
          <w:rFonts w:ascii="Arial" w:eastAsia="Times New Roman" w:hAnsi="Arial" w:cs="Arial"/>
          <w:color w:val="282828"/>
          <w:sz w:val="27"/>
          <w:szCs w:val="27"/>
        </w:rPr>
        <w:t>) и отправить ценовое предложение.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4.5. При вводе ценового предложения Автоматизированная система Оператора электронной площадки (далее – АС Оператора) 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 предложением данного Участника.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4.6. Участник аукциона может подать предложение о цене договора при условии соблюдения следующих требований: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4.7. Каждое ценовое предложение, подаваемое в ходе процедуры, подписывается ЭП.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4.8. 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4.10. Подписание и публикация Организатором аукциона протокола о результатах аукциона проводятся в день проведения аукциона, указанный в извещении.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Предмет аукциона, начальная цена предмета аукциона, шаг аукциона, размер задатка: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4"/>
        <w:gridCol w:w="5136"/>
      </w:tblGrid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 xml:space="preserve">Ивановская область, </w:t>
            </w:r>
            <w:proofErr w:type="spellStart"/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Тейковский</w:t>
            </w:r>
            <w:proofErr w:type="spellEnd"/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 xml:space="preserve"> муниципальный район, </w:t>
            </w:r>
            <w:proofErr w:type="spellStart"/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Новолеушинское</w:t>
            </w:r>
            <w:proofErr w:type="spellEnd"/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 xml:space="preserve"> сельское поселение, с. Новое </w:t>
            </w:r>
            <w:proofErr w:type="spellStart"/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Леушино</w:t>
            </w:r>
            <w:proofErr w:type="spellEnd"/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Категория земель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Земли населенных пунктов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Кадастровый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37:18:020101:2369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Площадь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178 кв.м.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Вид разрешенного использования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Объекты гаражного назначения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      </w:r>
          </w:p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Возможность подключения к централизованным сетям водоснабжения и водоотведения имеется.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Начальная цена предмета аукциона по продаже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83000 рублей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Шаг аукциона</w:t>
            </w:r>
          </w:p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(3%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2490 рублей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Размер задатка</w:t>
            </w:r>
          </w:p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(20% от начальной цены)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16600 рублей</w:t>
            </w:r>
          </w:p>
        </w:tc>
      </w:tr>
      <w:tr w:rsidR="00364D50" w:rsidRPr="00364D50" w:rsidTr="00364D5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Ограничения и обременения в пользовании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50" w:rsidRPr="00364D50" w:rsidRDefault="00364D50" w:rsidP="00364D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</w:rPr>
            </w:pPr>
            <w:r w:rsidRPr="00364D50">
              <w:rPr>
                <w:rFonts w:ascii="Arial" w:eastAsia="Times New Roman" w:hAnsi="Arial" w:cs="Arial"/>
                <w:color w:val="282828"/>
                <w:sz w:val="27"/>
                <w:szCs w:val="27"/>
              </w:rPr>
              <w:t>нет</w:t>
            </w:r>
          </w:p>
        </w:tc>
      </w:tr>
    </w:tbl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Внесение и возврат задатка: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Заявителем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Для внесения задатка на участие в аукционе в электронной форме оператор электронной площадки при аккредитации Заявителя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Заявителю реквизиты этого счета.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До момента подачи заявки на участие в аукционе в электронной форме Заявитель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В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Заявителя блокировку денежных средств в размере задатка, предусмотренном извещением, при условии наличия на Лицевом счете этого Заявителя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Заявителя в размере задатка, предусмотренном извещением, Оператор направляет Заявителю соответствующее уведомление о необходимости пополнения Лицевого счета.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Заявителя.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Заявитель, подавший заявку на участие в аукционе, не был допущен к участию в аукционе, то блокирование денежных средств такого Заявителя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Задаток, внесенный лицом, признанным победителем аукциона или задаток, внесенный иным лицом, с которым договор купли-продажи земельного участка заключается в соответствии с пунктом 13, 14 или 20 ст. 39.12 Земельного Кодекса Российской Федерации, засчитываются в оплату за земельный участок. Задаток, внесенный лицом, не заключившим в установленном настоящей статьей порядке договор купли-продажи земельного участка, вследствие уклонения от заключения указанного договора, не возвращается.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Форма заявки на участие в аукционе, порядок и адрес приема заявок, дата и время начала и окончания приема заявок на участие в аукционе: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Форма заявки на участие в аукционе приведены в приложении № 1 к настоящему извещению.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Дата начала приема заявок на участие в аукционе: 08.11.2022 года с 08 час. 30 мин.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Дата окончания приема заявок на участие в аукционе: 07.12.2022 года до 17 час. 30 мин.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Дата рассмотрения заявок на участие в аукционе: 08.12.2022 года.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1) заявка на участие в аукционе по установленной в извещении о проведении аукциона форме (приложение №1);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2) копии документов, удостоверяющих личность заявителя (для граждан);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3)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Заявитель подает заявку на участие в аукционе на сайте электронной площадки http://roseltorg.ru в установленные в извещении срок начала и окончания приема заявок. Заявки направляются Заявителями в АС Оператора в форме электронных документов, подписанных с помощью ЭП. Один Заявитель вправе подать только одну заявку.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Заявка на участие в процедуре отклоняется Оператором электронной площадки: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в случае, если заявка не подписана ЭП или подписана ЭП лица, не имеющего соответствующих полномочий;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в случае, если заявка направлена после окончания срока подачи заявок;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в иных случаях, установленных действующим законодательством.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Заявитель не допускается к участию в аукционе в следующих случаях: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не поступление задатка на дату рассмотрения заявок на участие в аукционе;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Аукцион признается несостоявшимся в случаях, если: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Проект договора купли-продажи земельного участка приведен в приложении №2 к настоящему извещению.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Осмотр земельного участка осуществляется претендентами самостоятельно.</w:t>
      </w:r>
    </w:p>
    <w:p w:rsidR="00364D50" w:rsidRPr="00364D50" w:rsidRDefault="00364D50" w:rsidP="00364D5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</w:rPr>
      </w:pPr>
      <w:r w:rsidRPr="00364D50">
        <w:rPr>
          <w:rFonts w:ascii="Arial" w:eastAsia="Times New Roman" w:hAnsi="Arial" w:cs="Arial"/>
          <w:color w:val="282828"/>
          <w:sz w:val="27"/>
          <w:szCs w:val="27"/>
        </w:rPr>
        <w:t>Дополнительные сведения по вопросу проведения аукциона по продаже земельного участка в электронной форме, осмотра земельного участка на местности можно получить по адресу: 155040 Ивановская область, г. Тейково, ул. Октябрьская, д. 2а, телефон 8(49343) 2-21-71.</w:t>
      </w:r>
    </w:p>
    <w:p w:rsidR="00043AEF" w:rsidRDefault="00043AEF"/>
    <w:sectPr w:rsidR="00043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characterSpacingControl w:val="doNotCompress"/>
  <w:compat>
    <w:useFELayout/>
  </w:compat>
  <w:rsids>
    <w:rsidRoot w:val="00364D50"/>
    <w:rsid w:val="00043AEF"/>
    <w:rsid w:val="0036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64D50"/>
    <w:rPr>
      <w:b/>
      <w:bCs/>
    </w:rPr>
  </w:style>
  <w:style w:type="character" w:styleId="a5">
    <w:name w:val="Hyperlink"/>
    <w:basedOn w:val="a0"/>
    <w:uiPriority w:val="99"/>
    <w:semiHidden/>
    <w:unhideWhenUsed/>
    <w:rsid w:val="00364D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oseltor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ikovo.selo@ivreg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oseltorg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torgi.gov.ru/" TargetMode="Externa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2181</Words>
  <Characters>12434</Characters>
  <Application>Microsoft Office Word</Application>
  <DocSecurity>0</DocSecurity>
  <Lines>103</Lines>
  <Paragraphs>29</Paragraphs>
  <ScaleCrop>false</ScaleCrop>
  <Company>Microsoft</Company>
  <LinksUpToDate>false</LinksUpToDate>
  <CharactersWithSpaces>14586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2024-01-22T11:37:00Z</dcterms:created>
  <dcterms:modified xsi:type="dcterms:W3CDTF">2024-01-22T11:37:00Z</dcterms:modified>
</cp:coreProperties>
</file>