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B7B" w:rsidRDefault="00EC3B7B" w:rsidP="00EC3B7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ИЗВЕЩЕНИЕ</w:t>
      </w:r>
    </w:p>
    <w:p w:rsidR="00EC3B7B" w:rsidRDefault="00EC3B7B" w:rsidP="00EC3B7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о предоставлении земельного участка в собственность</w:t>
      </w:r>
    </w:p>
    <w:p w:rsidR="00EC3B7B" w:rsidRDefault="00EC3B7B" w:rsidP="00EC3B7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для ведения личного подсобного хозяйства</w:t>
      </w:r>
    </w:p>
    <w:p w:rsidR="00EC3B7B" w:rsidRDefault="00EC3B7B" w:rsidP="00EC3B7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282828"/>
          <w:sz w:val="27"/>
          <w:szCs w:val="27"/>
        </w:rPr>
      </w:pPr>
      <w:r>
        <w:rPr>
          <w:rStyle w:val="a4"/>
          <w:rFonts w:ascii="Arial" w:hAnsi="Arial" w:cs="Arial"/>
          <w:color w:val="282828"/>
          <w:sz w:val="27"/>
          <w:szCs w:val="27"/>
        </w:rPr>
        <w:t>от 29.06.2020 года</w:t>
      </w:r>
    </w:p>
    <w:p w:rsidR="00EC3B7B" w:rsidRDefault="00EC3B7B" w:rsidP="00EC3B7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 xml:space="preserve">Руководствуясь подпунктом 10 пункта 2 статьи 39.3, статьей 39.18 Земельного Кодекса Российской Федерации, в соответствии с Уставом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Новолеушинского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сельского поселения, администрация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Тейковского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муниципального района Ивановской области извещает о предоставлении земельного участка из земель категории: «Земли населенных пунктов», вид разрешенного использования: для ведения личного подсобного хозяйства.</w:t>
      </w:r>
    </w:p>
    <w:p w:rsidR="00EC3B7B" w:rsidRDefault="00EC3B7B" w:rsidP="00EC3B7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 xml:space="preserve">Граждане, заинтересованные в предоставлении земельного участка для ведения личного подсобного хозяйства, вправе в течение тридцати дней со дня опубликования и размещения настоящего извещения подавать заявления о намерении участвовать в аукционе по продаже земельного участка, адрес: Ивановская область,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Тейковский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муниципальный район,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Новолеушинское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сельское поселение, д.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Мелюшево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>, 16а.</w:t>
      </w:r>
    </w:p>
    <w:p w:rsidR="00EC3B7B" w:rsidRDefault="00EC3B7B" w:rsidP="00EC3B7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 xml:space="preserve">Адрес и способ подачи заявлений: заявления подаются или направляются заинтересованными лицами по выбору лично или посредством почтовой связи на бумажном носителе, либо в форме электронных документов с использованием информационно-телекоммуникационной сети «Интернет», заверенной квалифицированной электронной подписью, по адресу: Ивановская область, г. Тейково, ул. Октябрьская, д. 2а, администрация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Тейковского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муниципального района, в рабочие дни с 08:30 до 17:30 часов (обед с 12:00 до 12:45 час.).</w:t>
      </w:r>
    </w:p>
    <w:p w:rsidR="00EC3B7B" w:rsidRDefault="00EC3B7B" w:rsidP="00EC3B7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Дата окончания приема заявлений: «29» июля 2020 года (включительно).</w:t>
      </w:r>
    </w:p>
    <w:p w:rsidR="00EC3B7B" w:rsidRDefault="00EC3B7B" w:rsidP="00EC3B7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 xml:space="preserve">Адрес или иное описание местоположения земельного участка: Ивановская область,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Тейковский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муниципальный район,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Новолеушинское</w:t>
      </w:r>
      <w:proofErr w:type="spellEnd"/>
      <w:r>
        <w:rPr>
          <w:rFonts w:ascii="Arial" w:hAnsi="Arial" w:cs="Arial"/>
          <w:color w:val="282828"/>
          <w:sz w:val="27"/>
          <w:szCs w:val="27"/>
        </w:rPr>
        <w:t xml:space="preserve"> сельское поселение, д. </w:t>
      </w:r>
      <w:proofErr w:type="spellStart"/>
      <w:r>
        <w:rPr>
          <w:rFonts w:ascii="Arial" w:hAnsi="Arial" w:cs="Arial"/>
          <w:color w:val="282828"/>
          <w:sz w:val="27"/>
          <w:szCs w:val="27"/>
        </w:rPr>
        <w:t>Мелюшево</w:t>
      </w:r>
      <w:proofErr w:type="spellEnd"/>
      <w:r>
        <w:rPr>
          <w:rFonts w:ascii="Arial" w:hAnsi="Arial" w:cs="Arial"/>
          <w:color w:val="282828"/>
          <w:sz w:val="27"/>
          <w:szCs w:val="27"/>
        </w:rPr>
        <w:t>, 16а, ориентировочная площадь земельного участка: 2500 кв. м (подлежит уточнению при межевании), условный кадастровый номер 37:18:080117:ЗУ1.</w:t>
      </w:r>
    </w:p>
    <w:p w:rsidR="00EC3B7B" w:rsidRDefault="00EC3B7B" w:rsidP="00EC3B7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Адрес и время приема граждан для ознакомления со схемой расположения земельного участка: Ивановская область, г. Тейково, ул. Октябрьская, д. 2а, отдел сельского хозяйства и земельных отношений с «30» июня 2020 года по «29» июля 2020 года в рабочие дни с 08:30 до 17:30 часов (обед с 12:00 до 12:45 час.).</w:t>
      </w:r>
    </w:p>
    <w:p w:rsidR="00EC3B7B" w:rsidRDefault="00EC3B7B" w:rsidP="00EC3B7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Схема расположения земельного участка прилагается.</w:t>
      </w:r>
    </w:p>
    <w:p w:rsidR="00EC3B7B" w:rsidRDefault="00EC3B7B" w:rsidP="00EC3B7B">
      <w:pPr>
        <w:pStyle w:val="a3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282828"/>
          <w:sz w:val="27"/>
          <w:szCs w:val="27"/>
        </w:rPr>
      </w:pPr>
      <w:r>
        <w:rPr>
          <w:rFonts w:ascii="Arial" w:hAnsi="Arial" w:cs="Arial"/>
          <w:color w:val="282828"/>
          <w:sz w:val="27"/>
          <w:szCs w:val="27"/>
        </w:rPr>
        <w:t>Контактный телефон: 8 (49343) 2-21-71.</w:t>
      </w:r>
    </w:p>
    <w:p w:rsidR="00D66159" w:rsidRDefault="00D66159"/>
    <w:sectPr w:rsidR="00D66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/>
  <w:defaultTabStop w:val="708"/>
  <w:characterSpacingControl w:val="doNotCompress"/>
  <w:compat>
    <w:useFELayout/>
  </w:compat>
  <w:rsids>
    <w:rsidRoot w:val="00EC3B7B"/>
    <w:rsid w:val="00D66159"/>
    <w:rsid w:val="00EC3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3B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C3B7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7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Company>Microsoft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2024-01-22T12:09:00Z</dcterms:created>
  <dcterms:modified xsi:type="dcterms:W3CDTF">2024-01-22T12:10:00Z</dcterms:modified>
</cp:coreProperties>
</file>