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8E" w:rsidRDefault="003161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618E" w:rsidRDefault="0031618E">
      <w:pPr>
        <w:pStyle w:val="ConsPlusNormal"/>
        <w:jc w:val="both"/>
      </w:pPr>
    </w:p>
    <w:p w:rsidR="0031618E" w:rsidRDefault="0031618E">
      <w:pPr>
        <w:pStyle w:val="ConsPlusTitle"/>
        <w:jc w:val="center"/>
      </w:pPr>
      <w:r>
        <w:t>ПРАВИТЕЛЬСТВО РОССИЙСКОЙ ФЕДЕРАЦИИ</w:t>
      </w:r>
    </w:p>
    <w:p w:rsidR="0031618E" w:rsidRDefault="0031618E">
      <w:pPr>
        <w:pStyle w:val="ConsPlusTitle"/>
        <w:jc w:val="center"/>
      </w:pPr>
    </w:p>
    <w:p w:rsidR="0031618E" w:rsidRDefault="0031618E">
      <w:pPr>
        <w:pStyle w:val="ConsPlusTitle"/>
        <w:jc w:val="center"/>
      </w:pPr>
      <w:r>
        <w:t>ПОСТАНОВЛЕНИЕ</w:t>
      </w:r>
    </w:p>
    <w:p w:rsidR="0031618E" w:rsidRDefault="0031618E">
      <w:pPr>
        <w:pStyle w:val="ConsPlusTitle"/>
        <w:jc w:val="center"/>
      </w:pPr>
      <w:r>
        <w:t>от 18 июля 2007 г. N 452</w:t>
      </w:r>
    </w:p>
    <w:p w:rsidR="0031618E" w:rsidRDefault="0031618E">
      <w:pPr>
        <w:pStyle w:val="ConsPlusTitle"/>
        <w:jc w:val="center"/>
      </w:pPr>
    </w:p>
    <w:p w:rsidR="0031618E" w:rsidRDefault="0031618E">
      <w:pPr>
        <w:pStyle w:val="ConsPlusTitle"/>
        <w:jc w:val="center"/>
      </w:pPr>
      <w:r>
        <w:t>ОБ УТВЕРЖДЕНИИ ПРАВИЛ</w:t>
      </w:r>
    </w:p>
    <w:p w:rsidR="0031618E" w:rsidRDefault="0031618E">
      <w:pPr>
        <w:pStyle w:val="ConsPlusTitle"/>
        <w:jc w:val="center"/>
      </w:pPr>
      <w:r>
        <w:t>ОКАЗАНИЯ УСЛУГ ПО РЕАЛИЗАЦИИ ТУРИСТСКОГО ПРОДУКТА</w:t>
      </w:r>
    </w:p>
    <w:p w:rsidR="0031618E" w:rsidRDefault="0031618E">
      <w:pPr>
        <w:pStyle w:val="ConsPlusNormal"/>
        <w:jc w:val="center"/>
      </w:pPr>
      <w:r>
        <w:t>Список изменяющих документов</w:t>
      </w:r>
    </w:p>
    <w:p w:rsidR="0031618E" w:rsidRDefault="0031618E">
      <w:pPr>
        <w:pStyle w:val="ConsPlusNormal"/>
        <w:jc w:val="center"/>
      </w:pPr>
      <w:r>
        <w:t xml:space="preserve">(в ред. Постановлений Правительства РФ от 23.03.2013 </w:t>
      </w:r>
      <w:hyperlink r:id="rId5" w:history="1">
        <w:r>
          <w:rPr>
            <w:color w:val="0000FF"/>
          </w:rPr>
          <w:t>N 254</w:t>
        </w:r>
      </w:hyperlink>
      <w:r>
        <w:t>,</w:t>
      </w:r>
    </w:p>
    <w:p w:rsidR="0031618E" w:rsidRDefault="0031618E">
      <w:pPr>
        <w:pStyle w:val="ConsPlusNormal"/>
        <w:jc w:val="center"/>
      </w:pPr>
      <w:r>
        <w:t xml:space="preserve">от 22.09.2014 </w:t>
      </w:r>
      <w:hyperlink r:id="rId6" w:history="1">
        <w:r>
          <w:rPr>
            <w:color w:val="0000FF"/>
          </w:rPr>
          <w:t>N 967</w:t>
        </w:r>
      </w:hyperlink>
      <w:r>
        <w:t xml:space="preserve">, от 17.10.2014 </w:t>
      </w:r>
      <w:hyperlink r:id="rId7" w:history="1">
        <w:r>
          <w:rPr>
            <w:color w:val="0000FF"/>
          </w:rPr>
          <w:t>N 1064</w:t>
        </w:r>
      </w:hyperlink>
      <w:r>
        <w:t>)</w:t>
      </w:r>
    </w:p>
    <w:p w:rsidR="0031618E" w:rsidRDefault="0031618E">
      <w:pPr>
        <w:pStyle w:val="ConsPlusNormal"/>
        <w:jc w:val="center"/>
      </w:pPr>
    </w:p>
    <w:p w:rsidR="0031618E" w:rsidRDefault="003161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18E" w:rsidRDefault="0031618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1618E" w:rsidRDefault="0031618E">
      <w:pPr>
        <w:pStyle w:val="ConsPlusNormal"/>
        <w:ind w:firstLine="540"/>
        <w:jc w:val="both"/>
      </w:pPr>
      <w:r>
        <w:rPr>
          <w:color w:val="0A2666"/>
        </w:rPr>
        <w:t xml:space="preserve">Статья 38 Закона РФ от 07.02.1992 N 2300-1 "О защите прав потребителей" утратила силу в связи с изданием Федерального </w:t>
      </w:r>
      <w:hyperlink r:id="rId8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от 25.10.2007 N 234-ФЗ. Полномочия Правительства РФ по изданию для потребителя и продавца (изготовителя, исполнителя, уполномоченной организации или уполномоченного индивидуального предпринимателя, импортера) правил, обязательных при заключении и исполнении публичных договоров, определены в </w:t>
      </w:r>
      <w:hyperlink r:id="rId9" w:history="1">
        <w:r>
          <w:rPr>
            <w:color w:val="0000FF"/>
          </w:rPr>
          <w:t>статье 1</w:t>
        </w:r>
      </w:hyperlink>
      <w:r>
        <w:rPr>
          <w:color w:val="0A2666"/>
        </w:rPr>
        <w:t xml:space="preserve"> Закона РФ от 07.02.1992 N 2300-1.</w:t>
      </w:r>
    </w:p>
    <w:p w:rsidR="0031618E" w:rsidRDefault="003161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18E" w:rsidRDefault="0031618E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пятой статьи 4</w:t>
        </w:r>
      </w:hyperlink>
      <w:r>
        <w:t xml:space="preserve"> Федерального закона "Об основах туристской деятельности в Российской Федерации" и </w:t>
      </w:r>
      <w:hyperlink r:id="rId11" w:history="1">
        <w:r>
          <w:rPr>
            <w:color w:val="0000FF"/>
          </w:rPr>
          <w:t>статьей 38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31618E" w:rsidRDefault="0031618E">
      <w:pPr>
        <w:pStyle w:val="ConsPlusNormal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оказания услуг по реализации туристского продукта.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jc w:val="right"/>
      </w:pPr>
      <w:r>
        <w:t>Председатель Правительства</w:t>
      </w:r>
    </w:p>
    <w:p w:rsidR="0031618E" w:rsidRDefault="0031618E">
      <w:pPr>
        <w:pStyle w:val="ConsPlusNormal"/>
        <w:jc w:val="right"/>
      </w:pPr>
      <w:r>
        <w:t>Российской Федерации</w:t>
      </w:r>
    </w:p>
    <w:p w:rsidR="0031618E" w:rsidRDefault="0031618E">
      <w:pPr>
        <w:pStyle w:val="ConsPlusNormal"/>
        <w:jc w:val="right"/>
      </w:pPr>
      <w:r>
        <w:t>М.ФРАДКОВ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jc w:val="right"/>
      </w:pPr>
      <w:r>
        <w:t>Утверждены</w:t>
      </w:r>
    </w:p>
    <w:p w:rsidR="0031618E" w:rsidRDefault="0031618E">
      <w:pPr>
        <w:pStyle w:val="ConsPlusNormal"/>
        <w:jc w:val="right"/>
      </w:pPr>
      <w:r>
        <w:t>Постановлением Правительства</w:t>
      </w:r>
    </w:p>
    <w:p w:rsidR="0031618E" w:rsidRDefault="0031618E">
      <w:pPr>
        <w:pStyle w:val="ConsPlusNormal"/>
        <w:jc w:val="right"/>
      </w:pPr>
      <w:r>
        <w:t>Российской Федерации</w:t>
      </w:r>
    </w:p>
    <w:p w:rsidR="0031618E" w:rsidRDefault="0031618E">
      <w:pPr>
        <w:pStyle w:val="ConsPlusNormal"/>
        <w:jc w:val="right"/>
      </w:pPr>
      <w:r>
        <w:t>от 18 июля 2007 г. N 452</w:t>
      </w:r>
    </w:p>
    <w:p w:rsidR="0031618E" w:rsidRDefault="0031618E">
      <w:pPr>
        <w:pStyle w:val="ConsPlusNormal"/>
        <w:jc w:val="right"/>
      </w:pPr>
    </w:p>
    <w:p w:rsidR="0031618E" w:rsidRDefault="0031618E">
      <w:pPr>
        <w:pStyle w:val="ConsPlusTitle"/>
        <w:jc w:val="center"/>
      </w:pPr>
      <w:bookmarkStart w:id="0" w:name="P32"/>
      <w:bookmarkEnd w:id="0"/>
      <w:r>
        <w:t>ПРАВИЛА</w:t>
      </w:r>
    </w:p>
    <w:p w:rsidR="0031618E" w:rsidRDefault="0031618E">
      <w:pPr>
        <w:pStyle w:val="ConsPlusTitle"/>
        <w:jc w:val="center"/>
      </w:pPr>
      <w:r>
        <w:t>ОКАЗАНИЯ УСЛУГ ПО РЕАЛИЗАЦИИ ТУРИСТСКОГО ПРОДУКТА</w:t>
      </w:r>
    </w:p>
    <w:p w:rsidR="0031618E" w:rsidRDefault="0031618E">
      <w:pPr>
        <w:pStyle w:val="ConsPlusNormal"/>
        <w:jc w:val="center"/>
      </w:pPr>
      <w:r>
        <w:t>Список изменяющих документов</w:t>
      </w:r>
    </w:p>
    <w:p w:rsidR="0031618E" w:rsidRDefault="0031618E">
      <w:pPr>
        <w:pStyle w:val="ConsPlusNormal"/>
        <w:jc w:val="center"/>
      </w:pPr>
      <w:r>
        <w:t xml:space="preserve">(в ред. Постановлений Правительства РФ от 23.03.2013 </w:t>
      </w:r>
      <w:hyperlink r:id="rId12" w:history="1">
        <w:r>
          <w:rPr>
            <w:color w:val="0000FF"/>
          </w:rPr>
          <w:t>N 254</w:t>
        </w:r>
      </w:hyperlink>
      <w:r>
        <w:t>,</w:t>
      </w:r>
    </w:p>
    <w:p w:rsidR="0031618E" w:rsidRDefault="0031618E">
      <w:pPr>
        <w:pStyle w:val="ConsPlusNormal"/>
        <w:jc w:val="center"/>
      </w:pPr>
      <w:r>
        <w:t xml:space="preserve">от 22.09.2014 </w:t>
      </w:r>
      <w:hyperlink r:id="rId13" w:history="1">
        <w:r>
          <w:rPr>
            <w:color w:val="0000FF"/>
          </w:rPr>
          <w:t>N 967</w:t>
        </w:r>
      </w:hyperlink>
      <w:r>
        <w:t xml:space="preserve">, от 17.10.2014 </w:t>
      </w:r>
      <w:hyperlink r:id="rId14" w:history="1">
        <w:r>
          <w:rPr>
            <w:color w:val="0000FF"/>
          </w:rPr>
          <w:t>N 1064</w:t>
        </w:r>
      </w:hyperlink>
      <w:r>
        <w:t>)</w:t>
      </w:r>
    </w:p>
    <w:p w:rsidR="0031618E" w:rsidRDefault="0031618E">
      <w:pPr>
        <w:pStyle w:val="ConsPlusNormal"/>
        <w:jc w:val="center"/>
      </w:pPr>
    </w:p>
    <w:p w:rsidR="0031618E" w:rsidRDefault="0031618E">
      <w:pPr>
        <w:pStyle w:val="ConsPlusNormal"/>
        <w:jc w:val="center"/>
      </w:pPr>
      <w:r>
        <w:t>I. Общие положения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  <w:r>
        <w:t>1. Настоящие Правила определяют порядок оказания услуг по реализации туристского продукта.</w:t>
      </w:r>
    </w:p>
    <w:p w:rsidR="0031618E" w:rsidRDefault="0031618E">
      <w:pPr>
        <w:pStyle w:val="ConsPlusNormal"/>
        <w:ind w:firstLine="540"/>
        <w:jc w:val="both"/>
      </w:pPr>
      <w:r>
        <w:t>2. Под потребителем понимаются заказчик туристского продукта, имеющий намерение заказать или заказывающий и использующий туристский продукт исключительно для личных, семейных и иных нужд, не связанных с осуществлением предпринимательской деятельности.</w:t>
      </w:r>
    </w:p>
    <w:p w:rsidR="0031618E" w:rsidRDefault="0031618E">
      <w:pPr>
        <w:pStyle w:val="ConsPlusNormal"/>
        <w:ind w:firstLine="540"/>
        <w:jc w:val="both"/>
      </w:pPr>
      <w:r>
        <w:t xml:space="preserve">Под исполнителем понимаются туроператор, который заключает с потребителем договор о реализации туристского продукта или от имени которого заключается этот договор, а также </w:t>
      </w:r>
      <w:r>
        <w:lastRenderedPageBreak/>
        <w:t xml:space="preserve">турагент, действующий на основании договора с сформировавшим туристский продукт туроператором и заключающий с потребителем договор о реализации туристского продукта от своего имени, но по поручению и за счет туроператора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"Об основах туристской деятельности Российской Федерации" и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1618E" w:rsidRDefault="0031618E">
      <w:pPr>
        <w:pStyle w:val="ConsPlusNormal"/>
        <w:ind w:firstLine="540"/>
        <w:jc w:val="both"/>
      </w:pPr>
      <w:r>
        <w:t>Примерная форма договора о реализации туристского продукта утверждается Министерством культуры Российской Федерации.</w:t>
      </w:r>
    </w:p>
    <w:p w:rsidR="0031618E" w:rsidRDefault="0031618E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17.10.2014 N 1064)</w:t>
      </w:r>
    </w:p>
    <w:p w:rsidR="0031618E" w:rsidRDefault="0031618E">
      <w:pPr>
        <w:pStyle w:val="ConsPlusNormal"/>
        <w:ind w:firstLine="540"/>
        <w:jc w:val="both"/>
      </w:pPr>
      <w:r>
        <w:t xml:space="preserve">3. Понятия "турист", "туроператор", "турагент", "туристский продукт", "заказчик туристского продукта", "реализация туристского продукта", "экстренная помощь" применяются в значении,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Федерации".</w:t>
      </w:r>
    </w:p>
    <w:p w:rsidR="0031618E" w:rsidRDefault="0031618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jc w:val="center"/>
      </w:pPr>
      <w:r>
        <w:t>II. Требования к организации деятельности исполнителя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  <w:r>
        <w:t>4. Режим работы исполнителя устанавливается им самостоятельно.</w:t>
      </w:r>
    </w:p>
    <w:p w:rsidR="0031618E" w:rsidRDefault="0031618E">
      <w:pPr>
        <w:pStyle w:val="ConsPlusNormal"/>
        <w:ind w:firstLine="540"/>
        <w:jc w:val="both"/>
      </w:pPr>
      <w:r>
        <w:t xml:space="preserve">Режим работы исполнителя доводится до сведения потребителей и должен соответствовать </w:t>
      </w:r>
      <w:hyperlink r:id="rId20" w:history="1">
        <w:r>
          <w:rPr>
            <w:color w:val="0000FF"/>
          </w:rPr>
          <w:t>установленному</w:t>
        </w:r>
      </w:hyperlink>
      <w:r>
        <w:t>.</w:t>
      </w:r>
    </w:p>
    <w:p w:rsidR="0031618E" w:rsidRDefault="0031618E">
      <w:pPr>
        <w:pStyle w:val="ConsPlusNormal"/>
        <w:ind w:firstLine="540"/>
        <w:jc w:val="both"/>
      </w:pPr>
      <w:r>
        <w:t>Исполнитель в случае временного приостановления деятельности обязан предоставить потребителю информацию о сроках временного приостановления деятельности.</w:t>
      </w:r>
    </w:p>
    <w:p w:rsidR="0031618E" w:rsidRDefault="0031618E">
      <w:pPr>
        <w:pStyle w:val="ConsPlusNormal"/>
        <w:ind w:firstLine="540"/>
        <w:jc w:val="both"/>
      </w:pPr>
      <w:bookmarkStart w:id="1" w:name="P53"/>
      <w:bookmarkEnd w:id="1"/>
      <w:r>
        <w:t>5. Исполнитель - юридическое лицо обязан довести до сведения потребителя фирменное наименование (наименование) своей организации, место нахождения (почтовый адрес) и режим работы. Исполнитель размещает указанную информацию на вывеске.</w:t>
      </w:r>
    </w:p>
    <w:p w:rsidR="0031618E" w:rsidRDefault="0031618E">
      <w:pPr>
        <w:pStyle w:val="ConsPlusNormal"/>
        <w:ind w:firstLine="540"/>
        <w:jc w:val="both"/>
      </w:pPr>
      <w:r>
        <w:t>Исполнитель - индивидуальный предприниматель должен предоставить потребителю информацию о своей государственной регистрации и наименовании зарегистрировавшего его органа.</w:t>
      </w:r>
    </w:p>
    <w:p w:rsidR="0031618E" w:rsidRDefault="0031618E">
      <w:pPr>
        <w:pStyle w:val="ConsPlusNormal"/>
        <w:ind w:firstLine="540"/>
        <w:jc w:val="both"/>
      </w:pPr>
      <w:r>
        <w:t>6. Исполнитель обязан иметь книгу отзывов и предложений, которая предоставляется потребителю по требованию.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jc w:val="center"/>
      </w:pPr>
      <w:r>
        <w:t>III. Информация об оказываемых услугах</w:t>
      </w:r>
    </w:p>
    <w:p w:rsidR="0031618E" w:rsidRDefault="0031618E">
      <w:pPr>
        <w:pStyle w:val="ConsPlusNormal"/>
        <w:jc w:val="center"/>
      </w:pPr>
      <w:r>
        <w:t>по реализации туристского продукта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  <w:bookmarkStart w:id="2" w:name="P60"/>
      <w:bookmarkEnd w:id="2"/>
      <w:r>
        <w:t>7. Исполнитель обязан своевременно предоставлять потребителю необходимую и достоверную информацию о туристском продукте, обеспечивающую возможность его правильного выбора.</w:t>
      </w:r>
    </w:p>
    <w:p w:rsidR="0031618E" w:rsidRDefault="0031618E">
      <w:pPr>
        <w:pStyle w:val="ConsPlusNormal"/>
        <w:ind w:firstLine="540"/>
        <w:jc w:val="both"/>
      </w:pPr>
      <w:r>
        <w:t>Информация о туристском продукте в обязательном порядке должна содержать сведения:</w:t>
      </w:r>
    </w:p>
    <w:p w:rsidR="0031618E" w:rsidRDefault="0031618E">
      <w:pPr>
        <w:pStyle w:val="ConsPlusNormal"/>
        <w:ind w:firstLine="540"/>
        <w:jc w:val="both"/>
      </w:pPr>
      <w:r>
        <w:t>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дополнительных услугах;</w:t>
      </w:r>
    </w:p>
    <w:p w:rsidR="0031618E" w:rsidRDefault="0031618E">
      <w:pPr>
        <w:pStyle w:val="ConsPlusNormal"/>
        <w:ind w:firstLine="540"/>
        <w:jc w:val="both"/>
      </w:pPr>
      <w:r>
        <w:t>об общей цене туристского продукта в рублях, о правилах и условиях эффективного и безопасного использования туристского продукта;</w:t>
      </w:r>
    </w:p>
    <w:p w:rsidR="0031618E" w:rsidRDefault="0031618E">
      <w:pPr>
        <w:pStyle w:val="ConsPlusNormal"/>
        <w:ind w:firstLine="540"/>
        <w:jc w:val="both"/>
      </w:pPr>
      <w:r>
        <w:t>о конкретном третьем лице, которое будет оказывать отдельные услуги, входящие в туристский продукт, если это имеет значение, исходя из характера туристского продукта;</w:t>
      </w:r>
    </w:p>
    <w:p w:rsidR="0031618E" w:rsidRDefault="0031618E">
      <w:pPr>
        <w:pStyle w:val="ConsPlusNormal"/>
        <w:ind w:firstLine="540"/>
        <w:jc w:val="both"/>
      </w:pPr>
      <w: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31618E" w:rsidRDefault="0031618E">
      <w:pPr>
        <w:pStyle w:val="ConsPlusNormal"/>
        <w:ind w:firstLine="540"/>
        <w:jc w:val="both"/>
      </w:pPr>
      <w:r>
        <w:t>об основных документах, необходимых для въезда в страну (место) временного пребывания и выезда из страны (места) временного пребывания;</w:t>
      </w:r>
    </w:p>
    <w:p w:rsidR="0031618E" w:rsidRDefault="0031618E">
      <w:pPr>
        <w:pStyle w:val="ConsPlusNormal"/>
        <w:ind w:firstLine="540"/>
        <w:jc w:val="both"/>
      </w:pPr>
      <w:r>
        <w:t>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31618E" w:rsidRDefault="0031618E">
      <w:pPr>
        <w:pStyle w:val="ConsPlusNormal"/>
        <w:ind w:firstLine="540"/>
        <w:jc w:val="both"/>
      </w:pPr>
      <w:r>
        <w:t xml:space="preserve">о порядке доступа к туристским ресурсам с учетом принятых в стране (месте) временного </w:t>
      </w:r>
      <w:r>
        <w:lastRenderedPageBreak/>
        <w:t>пребывания ограничительных мер (в объеме, необходимом для совершения путешествия);</w:t>
      </w:r>
    </w:p>
    <w:p w:rsidR="0031618E" w:rsidRDefault="0031618E">
      <w:pPr>
        <w:pStyle w:val="ConsPlusNormal"/>
        <w:ind w:firstLine="540"/>
        <w:jc w:val="both"/>
      </w:pPr>
      <w:r>
        <w:t>об опасностях, с которыми потребитель может встретиться при совершении путешествия, о необходимости проходить профилактику в соответствии с международными медицинскими требованиями, если потребитель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31618E" w:rsidRDefault="0031618E">
      <w:pPr>
        <w:pStyle w:val="ConsPlusNormal"/>
        <w:ind w:firstLine="540"/>
        <w:jc w:val="both"/>
      </w:pPr>
      <w:r>
        <w:t>о возможных рисках и их последствиях для жизни и здоровья потребителя в случае, если потребитель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местность, спелеологические и водные объекты, занятие экстремальными видами туризма и спорта и другие);</w:t>
      </w:r>
    </w:p>
    <w:p w:rsidR="0031618E" w:rsidRDefault="0031618E">
      <w:pPr>
        <w:pStyle w:val="ConsPlusNormal"/>
        <w:ind w:firstLine="540"/>
        <w:jc w:val="both"/>
      </w:pPr>
      <w: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31618E" w:rsidRDefault="0031618E">
      <w:pPr>
        <w:pStyle w:val="ConsPlusNormal"/>
        <w:ind w:firstLine="540"/>
        <w:jc w:val="both"/>
      </w:pPr>
      <w: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потребитель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потребителя;</w:t>
      </w:r>
    </w:p>
    <w:p w:rsidR="0031618E" w:rsidRDefault="0031618E">
      <w:pPr>
        <w:pStyle w:val="ConsPlusNormal"/>
        <w:ind w:firstLine="540"/>
        <w:jc w:val="both"/>
      </w:pPr>
      <w:r>
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продукт включает в себя организованный выезд группы несовершеннолетних граждан без сопровождения родителей, усыновителей, опекунов или попечителей;</w:t>
      </w:r>
    </w:p>
    <w:p w:rsidR="0031618E" w:rsidRDefault="0031618E">
      <w:pPr>
        <w:pStyle w:val="ConsPlusNormal"/>
        <w:ind w:firstLine="540"/>
        <w:jc w:val="both"/>
      </w:pPr>
      <w:r>
        <w:t>о национальных и религиозных особенностях страны (места) временного пребывания;</w:t>
      </w:r>
    </w:p>
    <w:p w:rsidR="0031618E" w:rsidRDefault="0031618E">
      <w:pPr>
        <w:pStyle w:val="ConsPlusNormal"/>
        <w:ind w:firstLine="540"/>
        <w:jc w:val="both"/>
      </w:pPr>
      <w:r>
        <w:t>об обеспечении экстренной помощи за счет средств компенсационного фонда объединения туроператоров в сфере выездного туризма в случае невозможности исполнения, неисполнения или ненадлежащего исполнения туроператором обязательств по договору о реализации туристского продукта, формируемого исполнителем - членом объединения туроператоров в сфере выездного туризма;</w:t>
      </w:r>
    </w:p>
    <w:p w:rsidR="0031618E" w:rsidRDefault="0031618E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  <w:r>
        <w:t>о порядке обращения в объединение туроператоров в сфере выездного туризма для получения экстренной помощи;</w:t>
      </w:r>
    </w:p>
    <w:p w:rsidR="0031618E" w:rsidRDefault="0031618E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  <w:r>
        <w:t>об иных особенностях путешествия.</w:t>
      </w:r>
    </w:p>
    <w:p w:rsidR="0031618E" w:rsidRDefault="0031618E">
      <w:pPr>
        <w:pStyle w:val="ConsPlusNormal"/>
        <w:ind w:firstLine="540"/>
        <w:jc w:val="both"/>
      </w:pPr>
      <w:bookmarkStart w:id="3" w:name="P80"/>
      <w:bookmarkEnd w:id="3"/>
      <w:r>
        <w:t xml:space="preserve">8. Исполнитель обязан предоставить потребителю информацию о внесении сведений о туроператоре, сформировавшем реализуемый туристский продукт, в единый федеральный </w:t>
      </w:r>
      <w:hyperlink r:id="rId23" w:history="1">
        <w:r>
          <w:rPr>
            <w:color w:val="0000FF"/>
          </w:rPr>
          <w:t>реестр</w:t>
        </w:r>
      </w:hyperlink>
      <w:r>
        <w:t xml:space="preserve"> туроператоров, а также наличии у него действительного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(далее - договор страхования ответственности туроператора) либо банковской гарантии исполнения обязательств по договору о реализации туристского продукта (далее - банковская гарантия),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 (далее - финансовое обеспечение).</w:t>
      </w:r>
    </w:p>
    <w:p w:rsidR="0031618E" w:rsidRDefault="0031618E">
      <w:pPr>
        <w:pStyle w:val="ConsPlusNormal"/>
        <w:ind w:firstLine="540"/>
        <w:jc w:val="both"/>
      </w:pPr>
      <w:r>
        <w:t>При заключении договора о реализации в сфере выездного туризма туристского продукта исполнитель обязан проинформировать в письменной форме заказчика туристского продукта:</w:t>
      </w:r>
    </w:p>
    <w:p w:rsidR="0031618E" w:rsidRDefault="0031618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  <w:r>
        <w:t>о членстве туроператора, осуществляющего деятельность в сфере выездного туризма, в объединении туроператоров в сфере выездного туризма;</w:t>
      </w:r>
    </w:p>
    <w:p w:rsidR="0031618E" w:rsidRDefault="0031618E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  <w:r>
        <w:t>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 и других сведений);</w:t>
      </w:r>
    </w:p>
    <w:p w:rsidR="0031618E" w:rsidRDefault="0031618E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  <w:r>
        <w:t xml:space="preserve">о переходе к объединению туроператоров в сфере выездного туризма принадлежащего туристу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</w:t>
      </w:r>
      <w:r>
        <w:lastRenderedPageBreak/>
        <w:t>гарантии в пределах суммы расходов, понесенных объединением туроператоров в сфере выездного туризма при оказании экстренной помощи туристу.</w:t>
      </w:r>
    </w:p>
    <w:p w:rsidR="0031618E" w:rsidRDefault="0031618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  <w:bookmarkStart w:id="4" w:name="P89"/>
      <w:bookmarkEnd w:id="4"/>
      <w:r>
        <w:t xml:space="preserve">9. Если исполнителем является турагент, то он обязан сообщить потребителю наряду с информацией, указанной в </w:t>
      </w:r>
      <w:hyperlink w:anchor="P53" w:history="1">
        <w:r>
          <w:rPr>
            <w:color w:val="0000FF"/>
          </w:rPr>
          <w:t>пунктах 5</w:t>
        </w:r>
      </w:hyperlink>
      <w:r>
        <w:t xml:space="preserve">, </w:t>
      </w:r>
      <w:hyperlink w:anchor="P60" w:history="1">
        <w:r>
          <w:rPr>
            <w:color w:val="0000FF"/>
          </w:rPr>
          <w:t>7</w:t>
        </w:r>
      </w:hyperlink>
      <w:r>
        <w:t xml:space="preserve"> и </w:t>
      </w:r>
      <w:hyperlink w:anchor="P80" w:history="1">
        <w:r>
          <w:rPr>
            <w:color w:val="0000FF"/>
          </w:rPr>
          <w:t>8</w:t>
        </w:r>
      </w:hyperlink>
      <w:r>
        <w:t xml:space="preserve"> настоящих Правил, сведения:</w:t>
      </w:r>
    </w:p>
    <w:p w:rsidR="0031618E" w:rsidRDefault="0031618E">
      <w:pPr>
        <w:pStyle w:val="ConsPlusNormal"/>
        <w:ind w:firstLine="540"/>
        <w:jc w:val="both"/>
      </w:pPr>
      <w:r>
        <w:t>о полномочиях турагента совершать юридические и фактические действия по реализации туристского продукта;</w:t>
      </w:r>
    </w:p>
    <w:p w:rsidR="0031618E" w:rsidRDefault="0031618E">
      <w:pPr>
        <w:pStyle w:val="ConsPlusNormal"/>
        <w:ind w:firstLine="540"/>
        <w:jc w:val="both"/>
      </w:pPr>
      <w:r>
        <w:t xml:space="preserve">о том, что лицом, оказывающим потребителю услуги по договору о реализации туристского продукта, является туроператор, а также о возможности потребителя в случае возникновения обстоятельств, указанных в </w:t>
      </w:r>
      <w:hyperlink r:id="rId29" w:history="1">
        <w:r>
          <w:rPr>
            <w:color w:val="0000FF"/>
          </w:rPr>
          <w:t>статье 17.4</w:t>
        </w:r>
      </w:hyperlink>
      <w:r>
        <w:t xml:space="preserve"> Федерального закона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туроператору договор страхования ответственности туроператора или банковскую гарантию (если в соответствии с договором, заключенным между туроператором и турагентом, турагенту поручается от своего имени реализовывать туристский продукт, сформированный туроператором);</w:t>
      </w:r>
    </w:p>
    <w:p w:rsidR="0031618E" w:rsidRDefault="0031618E">
      <w:pPr>
        <w:pStyle w:val="ConsPlusNormal"/>
        <w:ind w:firstLine="540"/>
        <w:jc w:val="both"/>
      </w:pPr>
      <w:r>
        <w:t xml:space="preserve">об условиях действия </w:t>
      </w:r>
      <w:hyperlink w:anchor="P115" w:history="1">
        <w:r>
          <w:rPr>
            <w:color w:val="0000FF"/>
          </w:rPr>
          <w:t>пункта 14</w:t>
        </w:r>
      </w:hyperlink>
      <w:r>
        <w:t xml:space="preserve"> настоящих Правил.</w:t>
      </w:r>
    </w:p>
    <w:p w:rsidR="0031618E" w:rsidRDefault="0031618E">
      <w:pPr>
        <w:pStyle w:val="ConsPlusNormal"/>
        <w:ind w:firstLine="540"/>
        <w:jc w:val="both"/>
      </w:pPr>
      <w:r>
        <w:t>По требованию потребителя турагент предоставляет потребителю информацию о существенных условиях договора, заключенного между туроператором и турагентом, реализующим туристский продукт, сформированный туроператором.</w:t>
      </w:r>
    </w:p>
    <w:p w:rsidR="0031618E" w:rsidRDefault="0031618E">
      <w:pPr>
        <w:pStyle w:val="ConsPlusNormal"/>
        <w:ind w:firstLine="540"/>
        <w:jc w:val="both"/>
      </w:pPr>
      <w:r>
        <w:t xml:space="preserve">10. При заключении договора о реализации туристского продукта исполнителем доводятся до сведения потребителя настоящие Правила, а также информация на русском языке об исполнителе, оказываемых услугах по реализации туристского продукта, указанная в </w:t>
      </w:r>
      <w:hyperlink w:anchor="P53" w:history="1">
        <w:r>
          <w:rPr>
            <w:color w:val="0000FF"/>
          </w:rPr>
          <w:t>пунктах 5</w:t>
        </w:r>
      </w:hyperlink>
      <w:r>
        <w:t xml:space="preserve">, </w:t>
      </w:r>
      <w:hyperlink w:anchor="P60" w:history="1">
        <w:r>
          <w:rPr>
            <w:color w:val="0000FF"/>
          </w:rPr>
          <w:t>7</w:t>
        </w:r>
      </w:hyperlink>
      <w:r>
        <w:t xml:space="preserve"> - </w:t>
      </w:r>
      <w:hyperlink w:anchor="P89" w:history="1">
        <w:r>
          <w:rPr>
            <w:color w:val="0000FF"/>
          </w:rPr>
          <w:t>9</w:t>
        </w:r>
      </w:hyperlink>
      <w:r>
        <w:t xml:space="preserve"> настоящих Правил, и по усмотрению исполнителя на государственных языках субъектов Российской Федерации и родных языках народов Российской Федерации.</w:t>
      </w:r>
    </w:p>
    <w:p w:rsidR="0031618E" w:rsidRDefault="0031618E">
      <w:pPr>
        <w:pStyle w:val="ConsPlusNormal"/>
        <w:ind w:firstLine="540"/>
        <w:jc w:val="both"/>
      </w:pPr>
      <w:r>
        <w:t xml:space="preserve">Указанная информация доводится до сведения потребителя в наглядной и доступной форме путем ее размещения в каталогах, справочниках, описаниях туристского продукта, а также иными способами, не противоречащими </w:t>
      </w:r>
      <w:hyperlink r:id="rId30" w:history="1">
        <w:r>
          <w:rPr>
            <w:color w:val="0000FF"/>
          </w:rPr>
          <w:t>законодательству</w:t>
        </w:r>
      </w:hyperlink>
      <w:r>
        <w:t xml:space="preserve"> Российской Федерации.</w:t>
      </w:r>
    </w:p>
    <w:p w:rsidR="0031618E" w:rsidRDefault="0031618E">
      <w:pPr>
        <w:pStyle w:val="ConsPlusNormal"/>
        <w:ind w:firstLine="540"/>
        <w:jc w:val="both"/>
      </w:pPr>
      <w:r>
        <w:t>Информация также должна быть доведена до сведения потребителя в том случае, если реализация туристского продукта осуществляется вне постоянного места нахождения исполнителя и его структурных подразделений, во временных помещениях, на специализированных выставках и ярмарках.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jc w:val="center"/>
      </w:pPr>
      <w:r>
        <w:t>IV. Порядок заключения, исполнения, изменения</w:t>
      </w:r>
    </w:p>
    <w:p w:rsidR="0031618E" w:rsidRDefault="0031618E">
      <w:pPr>
        <w:pStyle w:val="ConsPlusNormal"/>
        <w:jc w:val="center"/>
      </w:pPr>
      <w:r>
        <w:t>и прекращения договора о реализации туристского продукта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  <w:r>
        <w:t xml:space="preserve">11. В соответствии со </w:t>
      </w:r>
      <w:hyperlink r:id="rId31" w:history="1">
        <w:r>
          <w:rPr>
            <w:color w:val="0000FF"/>
          </w:rPr>
          <w:t>статьей 429</w:t>
        </w:r>
      </w:hyperlink>
      <w:r>
        <w:t xml:space="preserve"> Гражданского кодекса Российской Федерации до заключения договора о реализации туристского продукта исполнитель и потребитель вправе в письменной форме заключить предварительный договор о реализации туристского продукта. В этом предварительном договоре указываются условия, позволяющие установить предмет, другие существенные условия договора о реализации туристского продукта, а также срок, в который стороны обязуются его заключить.</w:t>
      </w:r>
    </w:p>
    <w:p w:rsidR="0031618E" w:rsidRDefault="0031618E">
      <w:pPr>
        <w:pStyle w:val="ConsPlusNormal"/>
        <w:ind w:firstLine="540"/>
        <w:jc w:val="both"/>
      </w:pPr>
      <w:r>
        <w:t>12. Договор о реализации туристского продукта между исполнителем и потребителем считается заключенным, если между сторонами в письменной форме достигнуто соглашение по всем существенным условиям этого договора.</w:t>
      </w:r>
    </w:p>
    <w:p w:rsidR="0031618E" w:rsidRDefault="0031618E">
      <w:pPr>
        <w:pStyle w:val="ConsPlusNormal"/>
        <w:ind w:firstLine="540"/>
        <w:jc w:val="both"/>
      </w:pPr>
      <w:bookmarkStart w:id="5" w:name="P103"/>
      <w:bookmarkEnd w:id="5"/>
      <w:r>
        <w:t>13. К существенным условиям договора о реализации туристского продукта, заключаемого между туроператором и потребителем, относятся:</w:t>
      </w:r>
    </w:p>
    <w:p w:rsidR="0031618E" w:rsidRDefault="0031618E">
      <w:pPr>
        <w:pStyle w:val="ConsPlusNormal"/>
        <w:ind w:firstLine="540"/>
        <w:jc w:val="both"/>
      </w:pPr>
      <w:r>
        <w:t>полное и сокращенное наименования, адрес (место нахождения), почтовый адрес и реестровый номер туроператора;</w:t>
      </w:r>
    </w:p>
    <w:p w:rsidR="0031618E" w:rsidRDefault="0031618E">
      <w:pPr>
        <w:pStyle w:val="ConsPlusNormal"/>
        <w:ind w:firstLine="540"/>
        <w:jc w:val="both"/>
      </w:pPr>
      <w:r>
        <w:t>размер финансового обеспечения, номер, дата и срок действия договора страхования ответственности туроператора или банковской гарантии, наименование, адрес (место нахождения) и почтовый адрес организации, предоставившей финансовое обеспечение;</w:t>
      </w:r>
    </w:p>
    <w:p w:rsidR="0031618E" w:rsidRDefault="0031618E">
      <w:pPr>
        <w:pStyle w:val="ConsPlusNormal"/>
        <w:ind w:firstLine="540"/>
        <w:jc w:val="both"/>
      </w:pPr>
      <w:r>
        <w:t>сведения о туристе, а также об ином заказчике туристского продукта и его полномочиях (если турист не является заказчиком) в объеме, необходимом для реализации туристского продукта;</w:t>
      </w:r>
    </w:p>
    <w:p w:rsidR="0031618E" w:rsidRDefault="0031618E">
      <w:pPr>
        <w:pStyle w:val="ConsPlusNormal"/>
        <w:ind w:firstLine="540"/>
        <w:jc w:val="both"/>
      </w:pPr>
      <w:r>
        <w:lastRenderedPageBreak/>
        <w:t>общая цена туристского продукта в рублях;</w:t>
      </w:r>
    </w:p>
    <w:p w:rsidR="0031618E" w:rsidRDefault="0031618E">
      <w:pPr>
        <w:pStyle w:val="ConsPlusNormal"/>
        <w:ind w:firstLine="540"/>
        <w:jc w:val="both"/>
      </w:pPr>
      <w:r>
        <w:t>информация о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дополнительных услугах;</w:t>
      </w:r>
    </w:p>
    <w:p w:rsidR="0031618E" w:rsidRDefault="0031618E">
      <w:pPr>
        <w:pStyle w:val="ConsPlusNormal"/>
        <w:ind w:firstLine="540"/>
        <w:jc w:val="both"/>
      </w:pPr>
      <w:r>
        <w:t>права, обязанности и ответственность сторон;</w:t>
      </w:r>
    </w:p>
    <w:p w:rsidR="0031618E" w:rsidRDefault="0031618E">
      <w:pPr>
        <w:pStyle w:val="ConsPlusNormal"/>
        <w:ind w:firstLine="540"/>
        <w:jc w:val="both"/>
      </w:pPr>
      <w:r>
        <w:t>условия изменения и расторжения договора о реализации туристского продукта;</w:t>
      </w:r>
    </w:p>
    <w:p w:rsidR="0031618E" w:rsidRDefault="0031618E">
      <w:pPr>
        <w:pStyle w:val="ConsPlusNormal"/>
        <w:ind w:firstLine="540"/>
        <w:jc w:val="both"/>
      </w:pPr>
      <w:r>
        <w:t>сведения о порядке и сроках предъявления потребителем претензий к исполнителю в случае нарушения исполнителем условий договора о реализации туристского продукта;</w:t>
      </w:r>
    </w:p>
    <w:p w:rsidR="0031618E" w:rsidRDefault="0031618E">
      <w:pPr>
        <w:pStyle w:val="ConsPlusNormal"/>
        <w:ind w:firstLine="540"/>
        <w:jc w:val="both"/>
      </w:pPr>
      <w:r>
        <w:t>сведения о порядке и сроках предъявления потребителем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гарантии, а также информация об основаниях для осуществления таких выплат по договору страхования ответственности туроператора и банковской гарантии.</w:t>
      </w:r>
    </w:p>
    <w:p w:rsidR="0031618E" w:rsidRDefault="0031618E">
      <w:pPr>
        <w:pStyle w:val="ConsPlusNormal"/>
        <w:ind w:firstLine="540"/>
        <w:jc w:val="both"/>
      </w:pPr>
      <w:r>
        <w:t>Иные условия договора о реализации туристского продукта, в том числе срок оказания входящих в туристский продукт услуг (дата и время начала и окончания путешествия, его продолжительность), определяются по соглашению сторон.</w:t>
      </w:r>
    </w:p>
    <w:p w:rsidR="0031618E" w:rsidRDefault="0031618E">
      <w:pPr>
        <w:pStyle w:val="ConsPlusNormal"/>
        <w:ind w:firstLine="540"/>
        <w:jc w:val="both"/>
      </w:pPr>
      <w:r>
        <w:t>Не допускается включение в договор о реализации туристского продукта условий, ущемляющих права потребителя по сравнению с условиями, установленными федеральными законами, настоящими Правилами и иными нормативными правовыми актами Российской Федерации, регулирующими отношения в области защиты прав потребителей.</w:t>
      </w:r>
    </w:p>
    <w:p w:rsidR="0031618E" w:rsidRDefault="0031618E">
      <w:pPr>
        <w:pStyle w:val="ConsPlusNormal"/>
        <w:ind w:firstLine="540"/>
        <w:jc w:val="both"/>
      </w:pPr>
      <w:bookmarkStart w:id="6" w:name="P115"/>
      <w:bookmarkEnd w:id="6"/>
      <w:r>
        <w:t xml:space="preserve">14. К существенным условиям договора о реализации туристского продукта, заключаемого между турагентом и потребителем, наряду с условиями, предусмотренными </w:t>
      </w:r>
      <w:hyperlink w:anchor="P103" w:history="1">
        <w:r>
          <w:rPr>
            <w:color w:val="0000FF"/>
          </w:rPr>
          <w:t>пунктом 13</w:t>
        </w:r>
      </w:hyperlink>
      <w:r>
        <w:t xml:space="preserve"> настоящих Правил, относятся:</w:t>
      </w:r>
    </w:p>
    <w:p w:rsidR="0031618E" w:rsidRDefault="0031618E">
      <w:pPr>
        <w:pStyle w:val="ConsPlusNormal"/>
        <w:ind w:firstLine="540"/>
        <w:jc w:val="both"/>
      </w:pPr>
      <w:r>
        <w:t>полное и сокращенное наименования, адрес (место нахождения) и почтовый адрес турагента;</w:t>
      </w:r>
    </w:p>
    <w:p w:rsidR="0031618E" w:rsidRDefault="0031618E">
      <w:pPr>
        <w:pStyle w:val="ConsPlusNormal"/>
        <w:ind w:firstLine="540"/>
        <w:jc w:val="both"/>
      </w:pPr>
      <w:r>
        <w:t>информация о том, что лицом, оказывающим потребителю услуги по договору о реализации туристского продукта, является туроператор, а также о способах связи с туроператором (номера телефонов, факсов, адрес сайта в информационно-телекоммуникационной сети "Интернет", адрес электронной почты);</w:t>
      </w:r>
    </w:p>
    <w:p w:rsidR="0031618E" w:rsidRDefault="0031618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  <w:r>
        <w:t xml:space="preserve">информация о возможности потребителя в случае возникновения обстоятельств, указанных в </w:t>
      </w:r>
      <w:hyperlink r:id="rId33" w:history="1">
        <w:r>
          <w:rPr>
            <w:color w:val="0000FF"/>
          </w:rPr>
          <w:t>статье 17.4</w:t>
        </w:r>
      </w:hyperlink>
      <w:r>
        <w:t xml:space="preserve"> Федерального закона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организации, предоставившей туроператору финансовое обеспечение.</w:t>
      </w:r>
    </w:p>
    <w:p w:rsidR="0031618E" w:rsidRDefault="0031618E">
      <w:pPr>
        <w:pStyle w:val="ConsPlusNormal"/>
        <w:ind w:firstLine="540"/>
        <w:jc w:val="both"/>
      </w:pPr>
      <w:r>
        <w:t>15. Предложение туристского продукта, адресованное неопределенному кругу лиц, содержащееся в рекламе, описаниях, справочниках и реализованное иными способами, установленными законодательством Российской Федерации, признается публичной офертой, если оно содержит все существенные условия договора о реализации туристского продукта.</w:t>
      </w:r>
    </w:p>
    <w:p w:rsidR="0031618E" w:rsidRDefault="0031618E">
      <w:pPr>
        <w:pStyle w:val="ConsPlusNormal"/>
        <w:ind w:firstLine="540"/>
        <w:jc w:val="both"/>
      </w:pPr>
      <w:r>
        <w:t>В рекламе, содержащей сообщение о проведении стимулирующей лотереи, конкурса, игры или иного подобного мероприятия, условием участия в которых является приобретение конкретного туристского продукта, должны быть указаны:</w:t>
      </w:r>
    </w:p>
    <w:p w:rsidR="0031618E" w:rsidRDefault="0031618E">
      <w:pPr>
        <w:pStyle w:val="ConsPlusNormal"/>
        <w:ind w:firstLine="540"/>
        <w:jc w:val="both"/>
      </w:pPr>
      <w:r>
        <w:t>сроки проведения такого мероприятия;</w:t>
      </w:r>
    </w:p>
    <w:p w:rsidR="0031618E" w:rsidRDefault="0031618E">
      <w:pPr>
        <w:pStyle w:val="ConsPlusNormal"/>
        <w:ind w:firstLine="540"/>
        <w:jc w:val="both"/>
      </w:pPr>
      <w:r>
        <w:t>источник информации об организаторе такого мероприятия, о правилах его проведения, количестве призов или выигрышей по результатам такого мероприятия, сроках, месте и порядке их получения.</w:t>
      </w:r>
    </w:p>
    <w:p w:rsidR="0031618E" w:rsidRDefault="0031618E">
      <w:pPr>
        <w:pStyle w:val="ConsPlusNormal"/>
        <w:ind w:firstLine="540"/>
        <w:jc w:val="both"/>
      </w:pPr>
      <w:r>
        <w:t>16. Потребитель обязан оплатить общую цену туристского продукта в порядке и в сроки, которые установлены в договоре о реализации туристского продукта.</w:t>
      </w:r>
    </w:p>
    <w:p w:rsidR="0031618E" w:rsidRDefault="0031618E">
      <w:pPr>
        <w:pStyle w:val="ConsPlusNormal"/>
        <w:ind w:firstLine="540"/>
        <w:jc w:val="both"/>
      </w:pPr>
      <w:r>
        <w:t>Исполнитель не вправе без согласия потребителя оказывать дополнительные услуги за плату. 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31618E" w:rsidRDefault="0031618E">
      <w:pPr>
        <w:pStyle w:val="ConsPlusNormal"/>
        <w:ind w:firstLine="540"/>
        <w:jc w:val="both"/>
      </w:pPr>
      <w:r>
        <w:t xml:space="preserve">Оплата туристского продукта производится посредством наличных или безналичных расчетов в соответствии с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1618E" w:rsidRDefault="0031618E">
      <w:pPr>
        <w:pStyle w:val="ConsPlusNormal"/>
        <w:ind w:firstLine="540"/>
        <w:jc w:val="both"/>
      </w:pPr>
      <w:r>
        <w:lastRenderedPageBreak/>
        <w:t xml:space="preserve">Абзац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23.03.2013 N 254.</w:t>
      </w:r>
    </w:p>
    <w:p w:rsidR="0031618E" w:rsidRDefault="0031618E">
      <w:pPr>
        <w:pStyle w:val="ConsPlusNormal"/>
        <w:ind w:firstLine="540"/>
        <w:jc w:val="both"/>
      </w:pPr>
      <w:r>
        <w:t>17. Исполнитель обязан предоставить потребителю туристский продукт, качество которого соответствует обязательным требованиям, установленным федеральными законами и иными нормативными правовыми актами Российской Федерации, а также договору о реализации туристского продукта.</w:t>
      </w:r>
    </w:p>
    <w:p w:rsidR="0031618E" w:rsidRDefault="0031618E">
      <w:pPr>
        <w:pStyle w:val="ConsPlusNormal"/>
        <w:ind w:firstLine="540"/>
        <w:jc w:val="both"/>
      </w:pPr>
      <w:r>
        <w:t>Если федеральными законами или в установленном ими порядке предусмотрены обязательные требования к определенного рода туристскому продукту и (или) услугам, входящим в такой туристский продукт, исполнитель обязан оказать услуги, соответствующие этим требованиям.</w:t>
      </w:r>
    </w:p>
    <w:p w:rsidR="0031618E" w:rsidRDefault="0031618E">
      <w:pPr>
        <w:pStyle w:val="ConsPlusNormal"/>
        <w:ind w:firstLine="540"/>
        <w:jc w:val="both"/>
      </w:pPr>
      <w:r>
        <w:t>Если исполнитель при заключении договора о реализации туристского продукта был поставлен потребителем в известность о конкретных целях туристского продукта, необходимого потребителю, исполнитель обязан предоставить потребителю туристский продукт, пригодный для использования в соответствии с этими целями.</w:t>
      </w:r>
    </w:p>
    <w:p w:rsidR="0031618E" w:rsidRDefault="0031618E">
      <w:pPr>
        <w:pStyle w:val="ConsPlusNormal"/>
        <w:ind w:firstLine="540"/>
        <w:jc w:val="both"/>
      </w:pPr>
      <w:r>
        <w:t>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туристского продукта или повлечь за собой невозможность оказания услуг, входящих в туристский продукт, в сроки, указанные в договоре о реализации туристского продукта.</w:t>
      </w:r>
    </w:p>
    <w:p w:rsidR="0031618E" w:rsidRDefault="0031618E">
      <w:pPr>
        <w:pStyle w:val="ConsPlusNormal"/>
        <w:ind w:firstLine="540"/>
        <w:jc w:val="both"/>
      </w:pPr>
      <w:r>
        <w:t>Если потребитель, несмотря на своевременное и обоснованное информирование исполнителем, в разумный срок не изменит указаний о способе оказания услуги либо не устранит иные обстоятельства, которые могут снизить качество туристского продукта, исполнитель вправе отказаться от исполнения договора о реализации туристского продукта и потребовать возмещения убытков.</w:t>
      </w:r>
    </w:p>
    <w:p w:rsidR="0031618E" w:rsidRDefault="0031618E">
      <w:pPr>
        <w:pStyle w:val="ConsPlusNormal"/>
        <w:ind w:firstLine="540"/>
        <w:jc w:val="both"/>
      </w:pPr>
      <w:r>
        <w:t>18. Услуги, входящие в туристский продукт, и процесс их оказания должны быть безопасными для жизни, здоровья, имущества потребителя и окружающей среды, а также не причинять ущерба материальным и духовным ценностям общества и безопасности государства.</w:t>
      </w:r>
    </w:p>
    <w:p w:rsidR="0031618E" w:rsidRDefault="0031618E">
      <w:pPr>
        <w:pStyle w:val="ConsPlusNormal"/>
        <w:ind w:firstLine="540"/>
        <w:jc w:val="both"/>
      </w:pPr>
      <w:r>
        <w:t>В случае возникновения обстоятельств, свидетельствующих о возникновении в стране (месте) временного пребывания потребителей угрозы безопасности их жизни и здоровья, а равно опасности причинения вреда их имуществу, потребитель и (или) исполнитель вправе потребовать в судебном порядке расторжения договора о реализации туристского продукта или его изменения.</w:t>
      </w:r>
    </w:p>
    <w:p w:rsidR="0031618E" w:rsidRDefault="0031618E">
      <w:pPr>
        <w:pStyle w:val="ConsPlusNormal"/>
        <w:ind w:firstLine="540"/>
        <w:jc w:val="both"/>
      </w:pPr>
      <w:r>
        <w:t>Наличие указанных обстоятельств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31618E" w:rsidRDefault="0031618E">
      <w:pPr>
        <w:pStyle w:val="ConsPlusNormal"/>
        <w:ind w:firstLine="540"/>
        <w:jc w:val="both"/>
      </w:pPr>
      <w:r>
        <w:t>При расторжении до начала путешествия договора о реализации туристского продукта в связи с наступлением вышеуказанных обстоятельств потребителю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потребителю услуг.</w:t>
      </w:r>
    </w:p>
    <w:p w:rsidR="0031618E" w:rsidRDefault="0031618E">
      <w:pPr>
        <w:pStyle w:val="ConsPlusNormal"/>
        <w:ind w:firstLine="540"/>
        <w:jc w:val="both"/>
      </w:pPr>
      <w:r>
        <w:t xml:space="preserve">Исполнитель в соответствии с положениями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"О персональных данных" принимает необходимые меры по обеспечению безопасности информации о полученных исполнителем в процессе оказания услуг персональных данных потребителя, в том числе при их обработке и использовании.</w:t>
      </w:r>
    </w:p>
    <w:p w:rsidR="0031618E" w:rsidRDefault="0031618E">
      <w:pPr>
        <w:pStyle w:val="ConsPlusNormal"/>
        <w:ind w:firstLine="540"/>
        <w:jc w:val="both"/>
      </w:pPr>
      <w:r>
        <w:t>В случае если законодательством страны (места) временного пребывания установлены требования наличия гарантий оплаты медицинской помощи лицам, временно находящимся на ее территории, исполнитель обязан обеспечить предоставление таких гарантий в форме страхового медицинского полиса. По требованию потребителя исполнитель оказывает содействие в предоставлении услуг по страхованию иных рисков (в том числе при совершении путешествий, связанных с прохождением потребителями маршрутов, представляющих повышенную опасность для их жизни и здоровья).</w:t>
      </w:r>
    </w:p>
    <w:p w:rsidR="0031618E" w:rsidRDefault="0031618E">
      <w:pPr>
        <w:pStyle w:val="ConsPlusNormal"/>
        <w:ind w:firstLine="540"/>
        <w:jc w:val="both"/>
      </w:pPr>
      <w:r>
        <w:t>19. Исполнитель обязан не позднее 24 часов до начала путешествия передать потребителю оригинал договора о реализации туристского продукта, документы, удостоверяющие право потребителя на услуги, входящие в туристский продукт (ваучер, билет и другие), а также иные документы, необходимые потребителю для совершения путешествия. Предоставление потребителю указанных документов в более поздние сроки возможно лишь при наличии согласия потребителя.</w:t>
      </w:r>
    </w:p>
    <w:p w:rsidR="0031618E" w:rsidRDefault="0031618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  <w:r>
        <w:lastRenderedPageBreak/>
        <w:t>В случае если потребитель выезжает за пределы территории Российской Федерации, исполнитель обязан не позднее 24 часов до начала путешествия передать потребителю оригинал договора о реализации туристского продукта, документы, удостоверяющие право потребителя на услуги, входящие в туристский продукт, в том числе билет, подтверждающий право на перевозку (в том числе чартерную) до пункта назначения и обратно либо по иному маршруту, согласованному в указанном договоре (в случае если законодательством Российской Федерации предусмотрена выдача билета для соответствующего вида перевозки), ваучер, а также иные документы, необходимые потребителю для совершения путешествия. При оформлении билета в электронном виде потребителю выдается выписка из автоматизированной системы, содержащей сведения о перевозках.</w:t>
      </w:r>
    </w:p>
    <w:p w:rsidR="0031618E" w:rsidRDefault="0031618E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22.09.2014 N 967)</w:t>
      </w:r>
    </w:p>
    <w:p w:rsidR="0031618E" w:rsidRDefault="0031618E">
      <w:pPr>
        <w:pStyle w:val="ConsPlusNormal"/>
        <w:ind w:firstLine="540"/>
        <w:jc w:val="both"/>
      </w:pPr>
      <w:r>
        <w:t>20. Каждая из сторон договора о реализации туристского продукта вправе потребовать его изменения или расторжения в связи с существенными изменениями обстоятельств, из которых стороны исходили при заключении этого договора.</w:t>
      </w:r>
    </w:p>
    <w:p w:rsidR="0031618E" w:rsidRDefault="0031618E">
      <w:pPr>
        <w:pStyle w:val="ConsPlusNormal"/>
        <w:ind w:firstLine="540"/>
        <w:jc w:val="both"/>
      </w:pPr>
      <w:r>
        <w:t>К существенным изменениям обстоятельств относятся:</w:t>
      </w:r>
    </w:p>
    <w:p w:rsidR="0031618E" w:rsidRDefault="0031618E">
      <w:pPr>
        <w:pStyle w:val="ConsPlusNormal"/>
        <w:ind w:firstLine="540"/>
        <w:jc w:val="both"/>
      </w:pPr>
      <w:r>
        <w:t>ухудшение условий путешествия, указанных в договоре о реализации туристского продукта;</w:t>
      </w:r>
    </w:p>
    <w:p w:rsidR="0031618E" w:rsidRDefault="0031618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23.03.2013 N 254)</w:t>
      </w:r>
    </w:p>
    <w:p w:rsidR="0031618E" w:rsidRDefault="0031618E">
      <w:pPr>
        <w:pStyle w:val="ConsPlusNormal"/>
        <w:ind w:firstLine="540"/>
        <w:jc w:val="both"/>
      </w:pPr>
      <w:r>
        <w:t>изменение сроков совершения путешествия;</w:t>
      </w:r>
    </w:p>
    <w:p w:rsidR="0031618E" w:rsidRDefault="0031618E">
      <w:pPr>
        <w:pStyle w:val="ConsPlusNormal"/>
        <w:ind w:firstLine="540"/>
        <w:jc w:val="both"/>
      </w:pPr>
      <w:r>
        <w:t>непредвиденный рост транспортных тарифов;</w:t>
      </w:r>
    </w:p>
    <w:p w:rsidR="0031618E" w:rsidRDefault="0031618E">
      <w:pPr>
        <w:pStyle w:val="ConsPlusNormal"/>
        <w:ind w:firstLine="540"/>
        <w:jc w:val="both"/>
      </w:pPr>
      <w:r>
        <w:t>невозможность совершения потребителем поездки по независящим от него обстоятельствам (болезнь потребителя, отказ в выдаче визы и другие обстоятельства).</w:t>
      </w:r>
    </w:p>
    <w:p w:rsidR="0031618E" w:rsidRDefault="0031618E">
      <w:pPr>
        <w:pStyle w:val="ConsPlusNormal"/>
        <w:ind w:firstLine="540"/>
        <w:jc w:val="both"/>
      </w:pPr>
      <w:r>
        <w:t xml:space="preserve">Порядок и условия изменения или расторжения договора о реализации туристского продукта в связи с существенными изменениями обстоятельств, из которых стороны исходили при его заключении, а также последствия для сторон такого изменения или расторжения (в том числе распределение между сторонами расходов, понесенных ими в связи с исполнением такого договора), определяются гражданским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jc w:val="center"/>
      </w:pPr>
      <w:r>
        <w:t>V. Порядок предъявления</w:t>
      </w:r>
    </w:p>
    <w:p w:rsidR="0031618E" w:rsidRDefault="0031618E">
      <w:pPr>
        <w:pStyle w:val="ConsPlusNormal"/>
        <w:jc w:val="center"/>
      </w:pPr>
      <w:r>
        <w:t>претензий и ответственность сторон по договору</w:t>
      </w:r>
    </w:p>
    <w:p w:rsidR="0031618E" w:rsidRDefault="0031618E">
      <w:pPr>
        <w:pStyle w:val="ConsPlusNormal"/>
        <w:jc w:val="center"/>
      </w:pPr>
      <w:r>
        <w:t>о реализации туристского продукта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  <w:r>
        <w:t xml:space="preserve">21. Претензии в связи с нарушением условий договора о реализации туристского продукта предъявляются потребителем исполнителю в порядке и на условиях, которые предусмотрены Гражданским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 и </w:t>
      </w:r>
      <w:hyperlink r:id="rId4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31618E" w:rsidRDefault="0031618E">
      <w:pPr>
        <w:pStyle w:val="ConsPlusNormal"/>
        <w:ind w:firstLine="540"/>
        <w:jc w:val="both"/>
      </w:pPr>
      <w:r>
        <w:t>Претензии к качеству туристского продукта предъявляются туроператору в письменной форме в течение 20 дней с даты окончания действия договора о реализации туристского продукта и подлежат рассмотрению в течение 10 дней с даты получения претензий.</w:t>
      </w:r>
    </w:p>
    <w:p w:rsidR="0031618E" w:rsidRDefault="0031618E">
      <w:pPr>
        <w:pStyle w:val="ConsPlusNormal"/>
        <w:ind w:firstLine="540"/>
        <w:jc w:val="both"/>
      </w:pPr>
      <w:r>
        <w:t xml:space="preserve">22. Исполнитель в соответствии с </w:t>
      </w:r>
      <w:hyperlink r:id="rId44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несет ответственность:</w:t>
      </w:r>
    </w:p>
    <w:p w:rsidR="0031618E" w:rsidRDefault="0031618E">
      <w:pPr>
        <w:pStyle w:val="ConsPlusNormal"/>
        <w:ind w:firstLine="540"/>
        <w:jc w:val="both"/>
      </w:pPr>
      <w:r>
        <w:t>за ненадлежащую информацию о туристском продукте и исполнителе, в том числе за причинение вреда жизни, здоровью и имуществу потребителя вследствие непредоставления ему полной и достоверной информации;</w:t>
      </w:r>
    </w:p>
    <w:p w:rsidR="0031618E" w:rsidRDefault="0031618E">
      <w:pPr>
        <w:pStyle w:val="ConsPlusNormal"/>
        <w:ind w:firstLine="540"/>
        <w:jc w:val="both"/>
      </w:pPr>
      <w:r>
        <w:t>за реализацию туристского продукта, содержащего в себе недостатки, в том числе за нарушение требований к качеству и безопасности туристского продукта;</w:t>
      </w:r>
    </w:p>
    <w:p w:rsidR="0031618E" w:rsidRDefault="0031618E">
      <w:pPr>
        <w:pStyle w:val="ConsPlusNormal"/>
        <w:ind w:firstLine="540"/>
        <w:jc w:val="both"/>
      </w:pPr>
      <w:r>
        <w:t>за нарушение сроков оказания услуг и иных условий договора о реализации туристского продукта;</w:t>
      </w:r>
    </w:p>
    <w:p w:rsidR="0031618E" w:rsidRDefault="0031618E">
      <w:pPr>
        <w:pStyle w:val="ConsPlusNormal"/>
        <w:ind w:firstLine="540"/>
        <w:jc w:val="both"/>
      </w:pPr>
      <w:r>
        <w:t>за включение в договор о реализации туристского продукта условий, ущемляющих права потребителя по сравнению с условиями, установленными федеральными законами, настоящими Правилами и иными нормативными правовыми актами Российской Федерации;</w:t>
      </w:r>
    </w:p>
    <w:p w:rsidR="0031618E" w:rsidRDefault="0031618E">
      <w:pPr>
        <w:pStyle w:val="ConsPlusNormal"/>
        <w:ind w:firstLine="540"/>
        <w:jc w:val="both"/>
      </w:pPr>
      <w:r>
        <w:t>за причинение вреда жизни и здоровью потребителя, а также его имуществу вследствие недостатков туристского продукта.</w:t>
      </w:r>
    </w:p>
    <w:p w:rsidR="0031618E" w:rsidRDefault="0031618E">
      <w:pPr>
        <w:pStyle w:val="ConsPlusNormal"/>
        <w:ind w:firstLine="540"/>
        <w:jc w:val="both"/>
      </w:pPr>
      <w:r>
        <w:t xml:space="preserve">Потребитель, если ему не предоставлена возможность незамедлительно получить при заключении договора о реализации туристского продукта информацию о туристском продукте, вправе потребовать от исполнителя возмещения убытков, причиненных необоснованным </w:t>
      </w:r>
      <w:r>
        <w:lastRenderedPageBreak/>
        <w:t>уклонением от заключения указанного договора, а если данный договор заключен - в разумный срок отказаться от его исполнения и потребовать возврата уплаченной за услуги суммы и возмещения других убытков.</w:t>
      </w:r>
    </w:p>
    <w:p w:rsidR="0031618E" w:rsidRDefault="0031618E">
      <w:pPr>
        <w:pStyle w:val="ConsPlusNormal"/>
        <w:ind w:firstLine="540"/>
        <w:jc w:val="both"/>
      </w:pPr>
      <w:r>
        <w:t xml:space="preserve">Исполнитель, не предоставивший потребителю полной и достоверной информации о туристском продукте, несет согласно </w:t>
      </w:r>
      <w:hyperlink r:id="rId45" w:history="1">
        <w:r>
          <w:rPr>
            <w:color w:val="0000FF"/>
          </w:rPr>
          <w:t>пункту 1 статьи 29</w:t>
        </w:r>
      </w:hyperlink>
      <w:r>
        <w:t xml:space="preserve"> Закона Российской Федерации "О защите прав потребителей" ответственность за недостатки туристского продукта, выявленные после оказания услуг потребителю вследствие отсутствия у потребителя такой информации.</w:t>
      </w:r>
    </w:p>
    <w:p w:rsidR="0031618E" w:rsidRDefault="0031618E">
      <w:pPr>
        <w:pStyle w:val="ConsPlusNormal"/>
        <w:ind w:firstLine="540"/>
        <w:jc w:val="both"/>
      </w:pPr>
      <w:r>
        <w:t xml:space="preserve">Последствия нарушения исполнителем сроков оказания услуг, а также сроки устранения недостатков таких услуг и сроки удовлетворения отдельных требований потребителя определяются в соответствии со </w:t>
      </w:r>
      <w:hyperlink r:id="rId46" w:history="1">
        <w:r>
          <w:rPr>
            <w:color w:val="0000FF"/>
          </w:rPr>
          <w:t>статьями 28</w:t>
        </w:r>
      </w:hyperlink>
      <w:r>
        <w:t xml:space="preserve">, </w:t>
      </w:r>
      <w:hyperlink r:id="rId47" w:history="1">
        <w:r>
          <w:rPr>
            <w:color w:val="0000FF"/>
          </w:rPr>
          <w:t>30</w:t>
        </w:r>
      </w:hyperlink>
      <w:r>
        <w:t xml:space="preserve"> и </w:t>
      </w:r>
      <w:hyperlink r:id="rId48" w:history="1">
        <w:r>
          <w:rPr>
            <w:color w:val="0000FF"/>
          </w:rPr>
          <w:t>31</w:t>
        </w:r>
      </w:hyperlink>
      <w:r>
        <w:t xml:space="preserve"> Закона Российской Федерации "О защите прав потребителей", а права потребителя при обнаружении недостатков туристского продукта и право потребителя на отказ от исполнения договора о реализации туристского продукта - в соответствии со </w:t>
      </w:r>
      <w:hyperlink r:id="rId49" w:history="1">
        <w:r>
          <w:rPr>
            <w:color w:val="0000FF"/>
          </w:rPr>
          <w:t>статьями 29</w:t>
        </w:r>
      </w:hyperlink>
      <w:r>
        <w:t xml:space="preserve"> и </w:t>
      </w:r>
      <w:hyperlink r:id="rId50" w:history="1">
        <w:r>
          <w:rPr>
            <w:color w:val="0000FF"/>
          </w:rPr>
          <w:t>32</w:t>
        </w:r>
      </w:hyperlink>
      <w:r>
        <w:t xml:space="preserve"> указанного Закона.</w:t>
      </w:r>
    </w:p>
    <w:p w:rsidR="0031618E" w:rsidRDefault="0031618E">
      <w:pPr>
        <w:pStyle w:val="ConsPlusNormal"/>
        <w:ind w:firstLine="540"/>
        <w:jc w:val="both"/>
      </w:pPr>
      <w:r>
        <w:t xml:space="preserve">Исполнитель освобождается от ответственности за неисполнение или ненадлежащее исполнение своих обязательств перед потребителем, если докажет, что неисполнение или ненадлежащее исполнение обязательств произошло вследствие непреодолимой силы, а также по иным основаниям, предусмотренным федеральными </w:t>
      </w:r>
      <w:hyperlink r:id="rId51" w:history="1">
        <w:r>
          <w:rPr>
            <w:color w:val="0000FF"/>
          </w:rPr>
          <w:t>законами</w:t>
        </w:r>
      </w:hyperlink>
      <w:r>
        <w:t>.</w:t>
      </w:r>
    </w:p>
    <w:p w:rsidR="0031618E" w:rsidRDefault="0031618E">
      <w:pPr>
        <w:pStyle w:val="ConsPlusNormal"/>
        <w:ind w:firstLine="540"/>
        <w:jc w:val="both"/>
      </w:pPr>
      <w:r>
        <w:t>23. В случае нарушения исполнителем настоящих Правил исполнитель несет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31618E" w:rsidRDefault="0031618E">
      <w:pPr>
        <w:pStyle w:val="ConsPlusNormal"/>
        <w:ind w:firstLine="540"/>
        <w:jc w:val="both"/>
      </w:pPr>
      <w:r>
        <w:t xml:space="preserve">Контроль и надзор за соблюдением настоящих Правил осуществляют </w:t>
      </w:r>
      <w:hyperlink r:id="rId52" w:history="1">
        <w:r>
          <w:rPr>
            <w:color w:val="0000FF"/>
          </w:rPr>
          <w:t>федеральный орган</w:t>
        </w:r>
      </w:hyperlink>
      <w:r>
        <w:t xml:space="preserve"> исполнительной власти и его территориальные органы, на которые возложены функции по контролю и надзору в сфере защиты прав потребителей и потребительского рынка.</w:t>
      </w: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ind w:firstLine="540"/>
        <w:jc w:val="both"/>
      </w:pPr>
    </w:p>
    <w:p w:rsidR="0031618E" w:rsidRDefault="003161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150036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618E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618E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75DCF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1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CD9B6FD9EFCB41825A759691D904692E2C69FBCCAF3BF27999B35AE8CD9C576E0F210FA453FD04g0kFM" TargetMode="External"/><Relationship Id="rId18" Type="http://schemas.openxmlformats.org/officeDocument/2006/relationships/hyperlink" Target="consultantplus://offline/ref=E6CD9B6FD9EFCB41825A759691D904692E2868F4CCAB3BF27999B35AE8CD9C576E0F21g0kAM" TargetMode="External"/><Relationship Id="rId26" Type="http://schemas.openxmlformats.org/officeDocument/2006/relationships/hyperlink" Target="consultantplus://offline/ref=E6CD9B6FD9EFCB41825A759691D904692E2E62FBCEA03BF27999B35AE8CD9C576E0F210FA453FD05g0kFM" TargetMode="External"/><Relationship Id="rId39" Type="http://schemas.openxmlformats.org/officeDocument/2006/relationships/hyperlink" Target="consultantplus://offline/ref=E6CD9B6FD9EFCB41825A759691D904692E2E62FBCEA03BF27999B35AE8CD9C576E0F210FA453FD06g0k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CD9B6FD9EFCB41825A759691D904692E2E62FBCEA03BF27999B35AE8CD9C576E0F210FA453FD05g0kAM" TargetMode="External"/><Relationship Id="rId34" Type="http://schemas.openxmlformats.org/officeDocument/2006/relationships/hyperlink" Target="consultantplus://offline/ref=E6CD9B6FD9EFCB41825A759691D904692E2263F2CCAE3BF27999B35AE8CD9C576E0F210FA452FB02g0k9M" TargetMode="External"/><Relationship Id="rId42" Type="http://schemas.openxmlformats.org/officeDocument/2006/relationships/hyperlink" Target="consultantplus://offline/ref=E6CD9B6FD9EFCB41825A759691D904692E2868F4CCAB3BF27999B35AE8CD9C576E0F210FA453FD0Cg0kFM" TargetMode="External"/><Relationship Id="rId47" Type="http://schemas.openxmlformats.org/officeDocument/2006/relationships/hyperlink" Target="consultantplus://offline/ref=E6CD9B6FD9EFCB41825A759691D904692E2263F5C8AC3BF27999B35AE8CD9C576E0F210FA453FF06g0k2M" TargetMode="External"/><Relationship Id="rId50" Type="http://schemas.openxmlformats.org/officeDocument/2006/relationships/hyperlink" Target="consultantplus://offline/ref=E6CD9B6FD9EFCB41825A759691D904692E2263F5C8AC3BF27999B35AE8CD9C576E0F210FA453FF07g0k3M" TargetMode="External"/><Relationship Id="rId7" Type="http://schemas.openxmlformats.org/officeDocument/2006/relationships/hyperlink" Target="consultantplus://offline/ref=E6CD9B6FD9EFCB41825A759691D904692E2C68FBCAAB3BF27999B35AE8CD9C576E0F210FA453FD04g0kFM" TargetMode="External"/><Relationship Id="rId12" Type="http://schemas.openxmlformats.org/officeDocument/2006/relationships/hyperlink" Target="consultantplus://offline/ref=E6CD9B6FD9EFCB41825A759691D904692E2E62FBCEA03BF27999B35AE8CD9C576E0F210FA453FD04g0k2M" TargetMode="External"/><Relationship Id="rId17" Type="http://schemas.openxmlformats.org/officeDocument/2006/relationships/hyperlink" Target="consultantplus://offline/ref=E6CD9B6FD9EFCB41825A759691D904692E2C68FBCAAB3BF27999B35AE8CD9C576E0F210FA453FD04g0kFM" TargetMode="External"/><Relationship Id="rId25" Type="http://schemas.openxmlformats.org/officeDocument/2006/relationships/hyperlink" Target="consultantplus://offline/ref=E6CD9B6FD9EFCB41825A759691D904692E2E62FBCEA03BF27999B35AE8CD9C576E0F210FA453FD05g0k9M" TargetMode="External"/><Relationship Id="rId33" Type="http://schemas.openxmlformats.org/officeDocument/2006/relationships/hyperlink" Target="consultantplus://offline/ref=E6CD9B6FD9EFCB41825A759691D904692E2868F4CCAB3BF27999B35AE8CD9C576E0F210FA3g5k0M" TargetMode="External"/><Relationship Id="rId38" Type="http://schemas.openxmlformats.org/officeDocument/2006/relationships/hyperlink" Target="consultantplus://offline/ref=E6CD9B6FD9EFCB41825A759691D904692E2C69FBCCAF3BF27999B35AE8CD9C576E0F210FA453FD04g0kFM" TargetMode="External"/><Relationship Id="rId46" Type="http://schemas.openxmlformats.org/officeDocument/2006/relationships/hyperlink" Target="consultantplus://offline/ref=E6CD9B6FD9EFCB41825A759691D904692E2263F5C8AC3BF27999B35AE8CD9C576E0F210FA453FC0Dg0k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CD9B6FD9EFCB41825A759691D904692E2263F2CCAE3BF27999B35AE8CD9C576E0F210FA452FE06g0kCM" TargetMode="External"/><Relationship Id="rId20" Type="http://schemas.openxmlformats.org/officeDocument/2006/relationships/hyperlink" Target="consultantplus://offline/ref=E6CD9B6FD9EFCB41825A759691D904692E2263F5C8AC3BF27999B35AE8CD9C576E0F210FA453FD01g0kFM" TargetMode="External"/><Relationship Id="rId29" Type="http://schemas.openxmlformats.org/officeDocument/2006/relationships/hyperlink" Target="consultantplus://offline/ref=E6CD9B6FD9EFCB41825A759691D904692E2868F4CCAB3BF27999B35AE8CD9C576E0F210FA3g5k0M" TargetMode="External"/><Relationship Id="rId41" Type="http://schemas.openxmlformats.org/officeDocument/2006/relationships/hyperlink" Target="consultantplus://offline/ref=E6CD9B6FD9EFCB41825A759691D904692E2263FAC8A13BF27999B35AE8CD9C576E0F210FA452F50Cg0kD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D9B6FD9EFCB41825A759691D904692E2C69FBCCAF3BF27999B35AE8CD9C576E0F210FA453FD04g0kFM" TargetMode="External"/><Relationship Id="rId11" Type="http://schemas.openxmlformats.org/officeDocument/2006/relationships/hyperlink" Target="consultantplus://offline/ref=E6CD9B6FD9EFCB41825A759691D904692E2263F5C8AC3BF27999B35AE8CD9C576E0F210FA453FF03g0kAM" TargetMode="External"/><Relationship Id="rId24" Type="http://schemas.openxmlformats.org/officeDocument/2006/relationships/hyperlink" Target="consultantplus://offline/ref=E6CD9B6FD9EFCB41825A759691D904692E2868F4CCAB3BF27999B35AE8gCkDM" TargetMode="External"/><Relationship Id="rId32" Type="http://schemas.openxmlformats.org/officeDocument/2006/relationships/hyperlink" Target="consultantplus://offline/ref=E6CD9B6FD9EFCB41825A759691D904692E2E62FBCEA03BF27999B35AE8CD9C576E0F210FA453FD05g0k2M" TargetMode="External"/><Relationship Id="rId37" Type="http://schemas.openxmlformats.org/officeDocument/2006/relationships/hyperlink" Target="consultantplus://offline/ref=E6CD9B6FD9EFCB41825A759691D904692E2E62FBCEA03BF27999B35AE8CD9C576E0F210FA453FD06g0kAM" TargetMode="External"/><Relationship Id="rId40" Type="http://schemas.openxmlformats.org/officeDocument/2006/relationships/hyperlink" Target="consultantplus://offline/ref=E6CD9B6FD9EFCB41825A759691D904692E2263FAC8A13BF27999B35AE8CD9C576E0F210FA451FC07g0k9M" TargetMode="External"/><Relationship Id="rId45" Type="http://schemas.openxmlformats.org/officeDocument/2006/relationships/hyperlink" Target="consultantplus://offline/ref=E6CD9B6FD9EFCB41825A759691D904692E2263F5C8AC3BF27999B35AE8CD9C576E0F210FA453FF05g0kAM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E6CD9B6FD9EFCB41825A759691D904692E2E62FBCEA03BF27999B35AE8CD9C576E0F210FA453FD04g0kFM" TargetMode="External"/><Relationship Id="rId15" Type="http://schemas.openxmlformats.org/officeDocument/2006/relationships/hyperlink" Target="consultantplus://offline/ref=E6CD9B6FD9EFCB41825A759691D904692E2868F4CCAB3BF27999B35AE8CD9C576E0F210FgAkCM" TargetMode="External"/><Relationship Id="rId23" Type="http://schemas.openxmlformats.org/officeDocument/2006/relationships/hyperlink" Target="consultantplus://offline/ref=E6CD9B6FD9EFCB41825A759691D904692E2861F3C9AB3BF27999B35AE8CD9C576E0F210FA453FD05g0k9M" TargetMode="External"/><Relationship Id="rId28" Type="http://schemas.openxmlformats.org/officeDocument/2006/relationships/hyperlink" Target="consultantplus://offline/ref=E6CD9B6FD9EFCB41825A759691D904692E2E62FBCEA03BF27999B35AE8CD9C576E0F210FA453FD05g0kDM" TargetMode="External"/><Relationship Id="rId36" Type="http://schemas.openxmlformats.org/officeDocument/2006/relationships/hyperlink" Target="consultantplus://offline/ref=E6CD9B6FD9EFCB41825A759691D904692E2D69F5CBA03BF27999B35AE8gCkDM" TargetMode="External"/><Relationship Id="rId49" Type="http://schemas.openxmlformats.org/officeDocument/2006/relationships/hyperlink" Target="consultantplus://offline/ref=E6CD9B6FD9EFCB41825A759691D904692E2263F5C8AC3BF27999B35AE8CD9C576E0F210FA453FF04g0k3M" TargetMode="External"/><Relationship Id="rId10" Type="http://schemas.openxmlformats.org/officeDocument/2006/relationships/hyperlink" Target="consultantplus://offline/ref=E6CD9B6FD9EFCB41825A759691D904692E2868F4CCAB3BF27999B35AE8CD9C576E0F210AgAk0M" TargetMode="External"/><Relationship Id="rId19" Type="http://schemas.openxmlformats.org/officeDocument/2006/relationships/hyperlink" Target="consultantplus://offline/ref=E6CD9B6FD9EFCB41825A759691D904692E2E62FBCEA03BF27999B35AE8CD9C576E0F210FA453FD04g0k3M" TargetMode="External"/><Relationship Id="rId31" Type="http://schemas.openxmlformats.org/officeDocument/2006/relationships/hyperlink" Target="consultantplus://offline/ref=E6CD9B6FD9EFCB41825A759691D904692E2263FAC8A13BF27999B35AE8CD9C576E0F210FA451FD07g0kBM" TargetMode="External"/><Relationship Id="rId44" Type="http://schemas.openxmlformats.org/officeDocument/2006/relationships/hyperlink" Target="consultantplus://offline/ref=E6CD9B6FD9EFCB41825A759691D904692E2263F5C8AC3BF27999B35AE8gCkDM" TargetMode="External"/><Relationship Id="rId52" Type="http://schemas.openxmlformats.org/officeDocument/2006/relationships/hyperlink" Target="consultantplus://offline/ref=E6CD9B6FD9EFCB41825A759691D904692E2262F7C7AF3BF27999B35AE8CD9C576E0F210FA453FD05g0k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6CD9B6FD9EFCB41825A759691D904692E2263F5C8AC3BF27999B35AE8CD9C576E0F210FA453FE07g0kEM" TargetMode="External"/><Relationship Id="rId14" Type="http://schemas.openxmlformats.org/officeDocument/2006/relationships/hyperlink" Target="consultantplus://offline/ref=E6CD9B6FD9EFCB41825A759691D904692E2C68FBCAAB3BF27999B35AE8CD9C576E0F210FA453FD04g0kFM" TargetMode="External"/><Relationship Id="rId22" Type="http://schemas.openxmlformats.org/officeDocument/2006/relationships/hyperlink" Target="consultantplus://offline/ref=E6CD9B6FD9EFCB41825A759691D904692E2E62FBCEA03BF27999B35AE8CD9C576E0F210FA453FD05g0k8M" TargetMode="External"/><Relationship Id="rId27" Type="http://schemas.openxmlformats.org/officeDocument/2006/relationships/hyperlink" Target="consultantplus://offline/ref=E6CD9B6FD9EFCB41825A759691D904692E2E62FBCEA03BF27999B35AE8CD9C576E0F210FA453FD05g0kCM" TargetMode="External"/><Relationship Id="rId30" Type="http://schemas.openxmlformats.org/officeDocument/2006/relationships/hyperlink" Target="consultantplus://offline/ref=E6CD9B6FD9EFCB41825A759691D904692E2263F5C8AC3BF27999B35AE8CD9C576E0F210FA453FD01g0k8M" TargetMode="External"/><Relationship Id="rId35" Type="http://schemas.openxmlformats.org/officeDocument/2006/relationships/hyperlink" Target="consultantplus://offline/ref=E6CD9B6FD9EFCB41825A759691D904692E2E62FBCEA03BF27999B35AE8CD9C576E0F210FA453FD05g0k3M" TargetMode="External"/><Relationship Id="rId43" Type="http://schemas.openxmlformats.org/officeDocument/2006/relationships/hyperlink" Target="consultantplus://offline/ref=E6CD9B6FD9EFCB41825A759691D904692E2263F5C8AC3BF27999B35AE8gCkDM" TargetMode="External"/><Relationship Id="rId48" Type="http://schemas.openxmlformats.org/officeDocument/2006/relationships/hyperlink" Target="consultantplus://offline/ref=E6CD9B6FD9EFCB41825A759691D904692E2263F5C8AC3BF27999B35AE8CD9C576E0F210FA453FF07g0kEM" TargetMode="External"/><Relationship Id="rId8" Type="http://schemas.openxmlformats.org/officeDocument/2006/relationships/hyperlink" Target="consultantplus://offline/ref=E6CD9B6FD9EFCB41825A759691D90469282861F7CAA266F871C0BF58EFC2C34069462D0EA453FBg0kCM" TargetMode="External"/><Relationship Id="rId51" Type="http://schemas.openxmlformats.org/officeDocument/2006/relationships/hyperlink" Target="consultantplus://offline/ref=E6CD9B6FD9EFCB41825A759691D904692E2263F2CCAE3BF27999B35AE8CD9C576E0F210FA451FA01g0k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5028</Words>
  <Characters>28660</Characters>
  <Application>Microsoft Office Word</Application>
  <DocSecurity>0</DocSecurity>
  <Lines>238</Lines>
  <Paragraphs>67</Paragraphs>
  <ScaleCrop>false</ScaleCrop>
  <Company/>
  <LinksUpToDate>false</LinksUpToDate>
  <CharactersWithSpaces>33621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2015-09-15T12:36:00Z</dcterms:created>
  <dcterms:modified xsi:type="dcterms:W3CDTF">2015-09-15T12:37:00Z</dcterms:modified>
</cp:coreProperties>
</file>