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5C" w:rsidRDefault="00CB22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225C" w:rsidRDefault="00CB225C">
      <w:pPr>
        <w:pStyle w:val="ConsPlusNormal"/>
        <w:jc w:val="both"/>
      </w:pPr>
    </w:p>
    <w:p w:rsidR="00CB225C" w:rsidRDefault="00CB225C">
      <w:pPr>
        <w:pStyle w:val="ConsPlusTitle"/>
        <w:jc w:val="center"/>
      </w:pPr>
      <w:r>
        <w:t>ПРАВИТЕЛЬСТВО РОССИЙСКОЙ ФЕДЕРАЦИИ</w:t>
      </w:r>
    </w:p>
    <w:p w:rsidR="00CB225C" w:rsidRDefault="00CB225C">
      <w:pPr>
        <w:pStyle w:val="ConsPlusTitle"/>
        <w:jc w:val="center"/>
      </w:pPr>
    </w:p>
    <w:p w:rsidR="00CB225C" w:rsidRDefault="00CB225C">
      <w:pPr>
        <w:pStyle w:val="ConsPlusTitle"/>
        <w:jc w:val="center"/>
      </w:pPr>
      <w:r>
        <w:t>ПОСТАНОВЛЕНИЕ</w:t>
      </w:r>
    </w:p>
    <w:p w:rsidR="00CB225C" w:rsidRDefault="00CB225C">
      <w:pPr>
        <w:pStyle w:val="ConsPlusTitle"/>
        <w:jc w:val="center"/>
      </w:pPr>
      <w:r>
        <w:t>от 7 июня 2001 г. N 444</w:t>
      </w:r>
    </w:p>
    <w:p w:rsidR="00CB225C" w:rsidRDefault="00CB225C">
      <w:pPr>
        <w:pStyle w:val="ConsPlusTitle"/>
        <w:jc w:val="center"/>
      </w:pPr>
    </w:p>
    <w:p w:rsidR="00CB225C" w:rsidRDefault="00CB225C">
      <w:pPr>
        <w:pStyle w:val="ConsPlusTitle"/>
        <w:jc w:val="center"/>
      </w:pPr>
      <w:r>
        <w:t>ОБ УТВЕРЖДЕНИИ ПРАВИЛ СКУПКИ</w:t>
      </w:r>
    </w:p>
    <w:p w:rsidR="00CB225C" w:rsidRDefault="00CB225C">
      <w:pPr>
        <w:pStyle w:val="ConsPlusTitle"/>
        <w:jc w:val="center"/>
      </w:pPr>
      <w:r>
        <w:t>У ГРАЖДАН ЮВЕЛИРНЫХ И ДРУГИХ БЫТОВЫХ ИЗДЕЛИЙ</w:t>
      </w:r>
    </w:p>
    <w:p w:rsidR="00CB225C" w:rsidRDefault="00CB225C">
      <w:pPr>
        <w:pStyle w:val="ConsPlusTitle"/>
        <w:jc w:val="center"/>
      </w:pPr>
      <w:r>
        <w:t>ИЗ ДРАГОЦЕННЫХ МЕТАЛЛОВ И ДРАГОЦЕННЫХ КАМНЕЙ</w:t>
      </w:r>
    </w:p>
    <w:p w:rsidR="00CB225C" w:rsidRDefault="00CB225C">
      <w:pPr>
        <w:pStyle w:val="ConsPlusTitle"/>
        <w:jc w:val="center"/>
      </w:pPr>
      <w:r>
        <w:t>И ЛОМА ТАКИХ ИЗДЕЛИЙ</w:t>
      </w:r>
    </w:p>
    <w:p w:rsidR="00CB225C" w:rsidRDefault="00CB225C">
      <w:pPr>
        <w:pStyle w:val="ConsPlusNormal"/>
        <w:jc w:val="center"/>
      </w:pPr>
      <w:r>
        <w:t>Список изменяющих документов</w:t>
      </w:r>
    </w:p>
    <w:p w:rsidR="00CB225C" w:rsidRDefault="00CB225C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08.05.2002 N 302)</w:t>
      </w:r>
    </w:p>
    <w:p w:rsidR="00CB225C" w:rsidRDefault="00CB225C">
      <w:pPr>
        <w:pStyle w:val="ConsPlusNormal"/>
        <w:jc w:val="center"/>
      </w:pPr>
    </w:p>
    <w:p w:rsidR="00CB225C" w:rsidRDefault="00CB225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B225C" w:rsidRDefault="00CB225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скупки у граждан ювелирных и других бытовых изделий из драгоценных металлов и драгоценных камней и лома таких изделий.</w:t>
      </w:r>
    </w:p>
    <w:p w:rsidR="00CB225C" w:rsidRDefault="00CB225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сентября 1994 г. N 1089 "Об утверждении Правил скупки у населения драгоценных металлов, драгоценных камней в изделиях и ломе" (Собрание законодательства Российской Федерации, 1994, N 23, ст. 2568).</w:t>
      </w:r>
    </w:p>
    <w:p w:rsidR="00CB225C" w:rsidRDefault="00CB225C">
      <w:pPr>
        <w:pStyle w:val="ConsPlusNormal"/>
      </w:pPr>
    </w:p>
    <w:p w:rsidR="00CB225C" w:rsidRDefault="00CB225C">
      <w:pPr>
        <w:pStyle w:val="ConsPlusNormal"/>
        <w:jc w:val="right"/>
      </w:pPr>
      <w:r>
        <w:t>Председатель Правительства</w:t>
      </w:r>
    </w:p>
    <w:p w:rsidR="00CB225C" w:rsidRDefault="00CB225C">
      <w:pPr>
        <w:pStyle w:val="ConsPlusNormal"/>
        <w:jc w:val="right"/>
      </w:pPr>
      <w:r>
        <w:t>Российской Федерации</w:t>
      </w:r>
    </w:p>
    <w:p w:rsidR="00CB225C" w:rsidRDefault="00CB225C">
      <w:pPr>
        <w:pStyle w:val="ConsPlusNormal"/>
        <w:jc w:val="right"/>
      </w:pPr>
      <w:r>
        <w:t>М.КАСЬЯНОВ</w:t>
      </w:r>
    </w:p>
    <w:p w:rsidR="00CB225C" w:rsidRDefault="00CB225C">
      <w:pPr>
        <w:pStyle w:val="ConsPlusNormal"/>
      </w:pPr>
    </w:p>
    <w:p w:rsidR="00CB225C" w:rsidRDefault="00CB225C">
      <w:pPr>
        <w:pStyle w:val="ConsPlusNormal"/>
      </w:pPr>
    </w:p>
    <w:p w:rsidR="00CB225C" w:rsidRDefault="00CB225C">
      <w:pPr>
        <w:pStyle w:val="ConsPlusNormal"/>
      </w:pPr>
    </w:p>
    <w:p w:rsidR="00CB225C" w:rsidRDefault="00CB225C">
      <w:pPr>
        <w:pStyle w:val="ConsPlusNormal"/>
      </w:pPr>
    </w:p>
    <w:p w:rsidR="00CB225C" w:rsidRDefault="00CB225C">
      <w:pPr>
        <w:pStyle w:val="ConsPlusNormal"/>
      </w:pPr>
    </w:p>
    <w:p w:rsidR="00CB225C" w:rsidRDefault="00CB225C">
      <w:pPr>
        <w:pStyle w:val="ConsPlusNormal"/>
        <w:jc w:val="right"/>
      </w:pPr>
      <w:r>
        <w:t>Утверждены</w:t>
      </w:r>
    </w:p>
    <w:p w:rsidR="00CB225C" w:rsidRDefault="00CB225C">
      <w:pPr>
        <w:pStyle w:val="ConsPlusNormal"/>
        <w:jc w:val="right"/>
      </w:pPr>
      <w:r>
        <w:t>Постановлением Правительства</w:t>
      </w:r>
    </w:p>
    <w:p w:rsidR="00CB225C" w:rsidRDefault="00CB225C">
      <w:pPr>
        <w:pStyle w:val="ConsPlusNormal"/>
        <w:jc w:val="right"/>
      </w:pPr>
      <w:r>
        <w:t>Российской Федерации</w:t>
      </w:r>
    </w:p>
    <w:p w:rsidR="00CB225C" w:rsidRDefault="00CB225C">
      <w:pPr>
        <w:pStyle w:val="ConsPlusNormal"/>
        <w:jc w:val="right"/>
      </w:pPr>
      <w:r>
        <w:t>от 7 июня 2001 г. N 444</w:t>
      </w:r>
    </w:p>
    <w:p w:rsidR="00CB225C" w:rsidRDefault="00CB225C">
      <w:pPr>
        <w:pStyle w:val="ConsPlusNormal"/>
      </w:pPr>
    </w:p>
    <w:p w:rsidR="00CB225C" w:rsidRDefault="00CB225C">
      <w:pPr>
        <w:pStyle w:val="ConsPlusNormal"/>
        <w:jc w:val="center"/>
      </w:pPr>
      <w:bookmarkStart w:id="0" w:name="P30"/>
      <w:bookmarkEnd w:id="0"/>
      <w:r>
        <w:t>ПРАВИЛА</w:t>
      </w:r>
    </w:p>
    <w:p w:rsidR="00CB225C" w:rsidRDefault="00CB225C">
      <w:pPr>
        <w:pStyle w:val="ConsPlusNormal"/>
        <w:jc w:val="center"/>
      </w:pPr>
      <w:r>
        <w:t>СКУПКИ У ГРАЖДАН ЮВЕЛИРНЫХ И ДРУГИХ</w:t>
      </w:r>
    </w:p>
    <w:p w:rsidR="00CB225C" w:rsidRDefault="00CB225C">
      <w:pPr>
        <w:pStyle w:val="ConsPlusNormal"/>
        <w:jc w:val="center"/>
      </w:pPr>
      <w:r>
        <w:t>БЫТОВЫХ ИЗДЕЛИЙ ИЗ ДРАГОЦЕННЫХ МЕТАЛЛОВ И ДРАГОЦЕННЫХ</w:t>
      </w:r>
    </w:p>
    <w:p w:rsidR="00CB225C" w:rsidRDefault="00CB225C">
      <w:pPr>
        <w:pStyle w:val="ConsPlusNormal"/>
        <w:jc w:val="center"/>
      </w:pPr>
      <w:r>
        <w:t>КАМНЕЙ И ЛОМА ТАКИХ ИЗДЕЛИЙ</w:t>
      </w:r>
    </w:p>
    <w:p w:rsidR="00CB225C" w:rsidRDefault="00CB225C">
      <w:pPr>
        <w:pStyle w:val="ConsPlusNormal"/>
        <w:jc w:val="center"/>
      </w:pPr>
      <w:r>
        <w:t>Список изменяющих документов</w:t>
      </w:r>
    </w:p>
    <w:p w:rsidR="00CB225C" w:rsidRDefault="00CB225C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08.05.2002 N 302)</w:t>
      </w:r>
    </w:p>
    <w:p w:rsidR="00CB225C" w:rsidRDefault="00CB225C">
      <w:pPr>
        <w:pStyle w:val="ConsPlusNormal"/>
      </w:pPr>
    </w:p>
    <w:p w:rsidR="00CB225C" w:rsidRDefault="00CB225C">
      <w:pPr>
        <w:pStyle w:val="ConsPlusNormal"/>
        <w:ind w:firstLine="540"/>
        <w:jc w:val="both"/>
      </w:pPr>
      <w:r>
        <w:t>1. Настоящие Правила устанавливают порядок скупки организациями независимо от организационно - правовой формы и индивидуальными предпринимателями (далее именуются - скупщик) у граждан (далее именуются - сдатчик) находящихся в их собственности ювелирных и других бытовых изделий из драгоценных металлов и драгоценных камней и лома таких изделий.</w:t>
      </w:r>
    </w:p>
    <w:p w:rsidR="00CB225C" w:rsidRDefault="00CB225C">
      <w:pPr>
        <w:pStyle w:val="ConsPlusNormal"/>
        <w:ind w:firstLine="540"/>
        <w:jc w:val="both"/>
      </w:pPr>
      <w:r>
        <w:t xml:space="preserve">2.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08.05.2002 N 302.</w:t>
      </w:r>
    </w:p>
    <w:p w:rsidR="00CB225C" w:rsidRDefault="00CB225C">
      <w:pPr>
        <w:pStyle w:val="ConsPlusNormal"/>
        <w:ind w:firstLine="540"/>
        <w:jc w:val="both"/>
      </w:pPr>
      <w:r>
        <w:t>3. Скупщик должен располагать необходимыми помещениями, оборудованием, инвентарем и системой охраны помещений, обеспечивать в соответствии с установленными требованиями оформление, учет, хранение скупаемых ценностей и необходимые условия для обслуживания сдатчиков, а также выполнять обязательные требования государственных стандартов, экологических, санитарно - эпидемиологических, гигиенических, противопожарных и других правил и норм.</w:t>
      </w:r>
    </w:p>
    <w:p w:rsidR="00CB225C" w:rsidRDefault="00CB225C">
      <w:pPr>
        <w:pStyle w:val="ConsPlusNormal"/>
        <w:ind w:firstLine="540"/>
        <w:jc w:val="both"/>
      </w:pPr>
      <w:r>
        <w:t>4. Для проведения операций по приему и опробованию ценностей скупщик должен иметь:</w:t>
      </w:r>
    </w:p>
    <w:p w:rsidR="00CB225C" w:rsidRDefault="00CB225C">
      <w:pPr>
        <w:pStyle w:val="ConsPlusNormal"/>
        <w:ind w:firstLine="540"/>
        <w:jc w:val="both"/>
      </w:pPr>
      <w:r>
        <w:t>а) весовое и иное соответствующее оборудование, а также необходимые инструменты;</w:t>
      </w:r>
    </w:p>
    <w:p w:rsidR="00CB225C" w:rsidRDefault="00CB225C">
      <w:pPr>
        <w:pStyle w:val="ConsPlusNormal"/>
        <w:ind w:firstLine="540"/>
        <w:jc w:val="both"/>
      </w:pPr>
      <w:r>
        <w:lastRenderedPageBreak/>
        <w:t>б) реактивы, необходимые для определения наименования и пробы драгоценных металлов в изделиях и ломе.</w:t>
      </w:r>
    </w:p>
    <w:p w:rsidR="00CB225C" w:rsidRDefault="00CB225C">
      <w:pPr>
        <w:pStyle w:val="ConsPlusNormal"/>
        <w:ind w:firstLine="540"/>
        <w:jc w:val="both"/>
      </w:pPr>
      <w:r>
        <w:t>5. Организация - скупщик должна иметь экспертов, обладающих соответствующей квалификацией в вопросах экспертизы и оценки ценностей.</w:t>
      </w:r>
    </w:p>
    <w:p w:rsidR="00CB225C" w:rsidRDefault="00CB225C">
      <w:pPr>
        <w:pStyle w:val="ConsPlusNormal"/>
        <w:ind w:firstLine="540"/>
        <w:jc w:val="both"/>
      </w:pPr>
      <w:r>
        <w:t>Индивидуальный предприниматель - скупщик должен иметь необходимую квалификацию в вопросах экспертизы и оценки ценностей.</w:t>
      </w:r>
    </w:p>
    <w:p w:rsidR="00CB225C" w:rsidRDefault="00CB225C">
      <w:pPr>
        <w:pStyle w:val="ConsPlusNormal"/>
        <w:ind w:firstLine="540"/>
        <w:jc w:val="both"/>
      </w:pPr>
      <w:r>
        <w:t>6. Скупщик обязан довести до сведения сдатчика:</w:t>
      </w:r>
    </w:p>
    <w:p w:rsidR="00CB225C" w:rsidRDefault="00CB225C">
      <w:pPr>
        <w:pStyle w:val="ConsPlusNormal"/>
        <w:ind w:firstLine="540"/>
        <w:jc w:val="both"/>
      </w:pPr>
      <w:r>
        <w:t>а) фирменное наименование (наименование) своей организации, место ее нахождения и режим работы, индивидуальный предприниматель - информацию о государственной регистрации и наименовании зарегистрировавшего его органа;</w:t>
      </w:r>
    </w:p>
    <w:p w:rsidR="00CB225C" w:rsidRDefault="00CB225C">
      <w:pPr>
        <w:pStyle w:val="ConsPlusNormal"/>
        <w:ind w:firstLine="540"/>
        <w:jc w:val="both"/>
      </w:pPr>
      <w:r>
        <w:t xml:space="preserve">б)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08.05.2002 N 302;</w:t>
      </w:r>
    </w:p>
    <w:p w:rsidR="00CB225C" w:rsidRDefault="00CB225C">
      <w:pPr>
        <w:pStyle w:val="ConsPlusNormal"/>
        <w:ind w:firstLine="540"/>
        <w:jc w:val="both"/>
      </w:pPr>
      <w:r>
        <w:t xml:space="preserve">в) сведения о </w:t>
      </w:r>
      <w:hyperlink r:id="rId10" w:history="1">
        <w:r>
          <w:rPr>
            <w:color w:val="0000FF"/>
          </w:rPr>
          <w:t>документах</w:t>
        </w:r>
      </w:hyperlink>
      <w:r>
        <w:t>, устанавливающих требования к клеймению ценностей, их приему и оформлению;</w:t>
      </w:r>
    </w:p>
    <w:p w:rsidR="00CB225C" w:rsidRDefault="00CB225C">
      <w:pPr>
        <w:pStyle w:val="ConsPlusNormal"/>
        <w:ind w:firstLine="540"/>
        <w:jc w:val="both"/>
      </w:pPr>
      <w:r>
        <w:t>г) настоящие Правила;</w:t>
      </w:r>
    </w:p>
    <w:p w:rsidR="00CB225C" w:rsidRDefault="00CB225C">
      <w:pPr>
        <w:pStyle w:val="ConsPlusNormal"/>
        <w:ind w:firstLine="540"/>
        <w:jc w:val="both"/>
      </w:pPr>
      <w:r>
        <w:t>д) сведения об органах, осуществляющих контроль за соблюдением настоящих Правил.</w:t>
      </w:r>
    </w:p>
    <w:p w:rsidR="00CB225C" w:rsidRDefault="00CB225C">
      <w:pPr>
        <w:pStyle w:val="ConsPlusNormal"/>
        <w:ind w:firstLine="540"/>
        <w:jc w:val="both"/>
      </w:pPr>
      <w:r>
        <w:t>Указанная информация помещается в удобных для ознакомления местах.</w:t>
      </w:r>
    </w:p>
    <w:p w:rsidR="00CB225C" w:rsidRDefault="00CB225C">
      <w:pPr>
        <w:pStyle w:val="ConsPlusNormal"/>
        <w:ind w:firstLine="540"/>
        <w:jc w:val="both"/>
      </w:pPr>
      <w:r>
        <w:t>7. Прием ценностей в скупку осуществляется независимо от наличия на них именников изготовителей и оттисков государственных пробирных клейм, а памятных и юбилейных (именных) медалей - по предъявлении сдатчиком соответствующих удостоверений на право владения такими медалями.</w:t>
      </w:r>
    </w:p>
    <w:p w:rsidR="00CB225C" w:rsidRDefault="00CB225C">
      <w:pPr>
        <w:pStyle w:val="ConsPlusNormal"/>
        <w:ind w:firstLine="540"/>
        <w:jc w:val="both"/>
      </w:pPr>
      <w:r>
        <w:t>8. Расчеты со сдатчиками ценностей производятся на договорной основе.</w:t>
      </w:r>
    </w:p>
    <w:p w:rsidR="00CB225C" w:rsidRDefault="00CB225C">
      <w:pPr>
        <w:pStyle w:val="ConsPlusNormal"/>
        <w:ind w:firstLine="540"/>
        <w:jc w:val="both"/>
      </w:pPr>
      <w:r>
        <w:t>9. Не подлежат скупке:</w:t>
      </w:r>
    </w:p>
    <w:p w:rsidR="00CB225C" w:rsidRDefault="00CB225C">
      <w:pPr>
        <w:pStyle w:val="ConsPlusNormal"/>
        <w:ind w:firstLine="540"/>
        <w:jc w:val="both"/>
      </w:pPr>
      <w:r>
        <w:t>а) алмазное сырье и полуфабрикаты;</w:t>
      </w:r>
    </w:p>
    <w:p w:rsidR="00CB225C" w:rsidRDefault="00CB225C">
      <w:pPr>
        <w:pStyle w:val="ConsPlusNormal"/>
        <w:ind w:firstLine="540"/>
        <w:jc w:val="both"/>
      </w:pPr>
      <w:r>
        <w:t>б) драгоценные металлы в самородном и аффинированном виде, а также в сырье, сплавах, полуфабрикатах, промышленных продуктах, химических соединениях и отходах производства и потребления;</w:t>
      </w:r>
    </w:p>
    <w:p w:rsidR="00CB225C" w:rsidRDefault="00CB225C">
      <w:pPr>
        <w:pStyle w:val="ConsPlusNormal"/>
        <w:ind w:firstLine="540"/>
        <w:jc w:val="both"/>
      </w:pPr>
      <w:r>
        <w:t>в) полуфабрикаты ювелирного и зубопротезного производства (кроме коронок и дисков);</w:t>
      </w:r>
    </w:p>
    <w:p w:rsidR="00CB225C" w:rsidRDefault="00CB225C">
      <w:pPr>
        <w:pStyle w:val="ConsPlusNormal"/>
        <w:ind w:firstLine="540"/>
        <w:jc w:val="both"/>
      </w:pPr>
      <w:r>
        <w:t>г) изделия производственно - технического назначения из золота, платины, палладия и серебра (пластины, проволока, контакты, лабораторная посуда и др.);</w:t>
      </w:r>
    </w:p>
    <w:p w:rsidR="00CB225C" w:rsidRDefault="00CB225C">
      <w:pPr>
        <w:pStyle w:val="ConsPlusNormal"/>
        <w:ind w:firstLine="540"/>
        <w:jc w:val="both"/>
      </w:pPr>
      <w:r>
        <w:t>д) драгоценные камни - рубины, сапфиры, изумруды, александриты, а также природный жемчуг в необработанном виде;</w:t>
      </w:r>
    </w:p>
    <w:p w:rsidR="00CB225C" w:rsidRDefault="00CB225C">
      <w:pPr>
        <w:pStyle w:val="ConsPlusNormal"/>
        <w:ind w:firstLine="540"/>
        <w:jc w:val="both"/>
      </w:pPr>
      <w:r>
        <w:t>е) ордена и медали, кроме памятных и юбилейных (именных), содержащие драгоценные металлы;</w:t>
      </w:r>
    </w:p>
    <w:p w:rsidR="00CB225C" w:rsidRDefault="00CB225C">
      <w:pPr>
        <w:pStyle w:val="ConsPlusNormal"/>
        <w:ind w:firstLine="540"/>
        <w:jc w:val="both"/>
      </w:pPr>
      <w:r>
        <w:t>ж) изделия, содержащие драгоценные металлы и драгоценные камни изъятые из гражданского оборота или ограниченные в обороте (холодное, огнестрельное оружие с отделкой и др.).</w:t>
      </w:r>
    </w:p>
    <w:p w:rsidR="00CB225C" w:rsidRDefault="00CB225C">
      <w:pPr>
        <w:pStyle w:val="ConsPlusNormal"/>
        <w:ind w:firstLine="540"/>
        <w:jc w:val="both"/>
      </w:pPr>
      <w:r>
        <w:t>10. Все операции, связанные со скупкой ценностей (определение наименования драгоценных металлов и драгоценных камней, определение пробы драгоценного металла, взвешивание, удаление штифтов и др.), должны быть произведены в присутствии сдатчика методами, позволяющими не нарушать целости ценностей.</w:t>
      </w:r>
    </w:p>
    <w:p w:rsidR="00CB225C" w:rsidRDefault="00CB225C">
      <w:pPr>
        <w:pStyle w:val="ConsPlusNormal"/>
        <w:ind w:firstLine="540"/>
        <w:jc w:val="both"/>
      </w:pPr>
      <w:r>
        <w:t>11. Взвешивание ценностей производится с точностью:</w:t>
      </w:r>
    </w:p>
    <w:p w:rsidR="00CB225C" w:rsidRDefault="00CB225C">
      <w:pPr>
        <w:pStyle w:val="ConsPlusNormal"/>
        <w:ind w:firstLine="540"/>
        <w:jc w:val="both"/>
      </w:pPr>
      <w:r>
        <w:t>изделий из золота, платины и палладия - до 0,01 грамма;</w:t>
      </w:r>
    </w:p>
    <w:p w:rsidR="00CB225C" w:rsidRDefault="00CB225C">
      <w:pPr>
        <w:pStyle w:val="ConsPlusNormal"/>
        <w:ind w:firstLine="540"/>
        <w:jc w:val="both"/>
      </w:pPr>
      <w:r>
        <w:t>изделий из серебра - до 0,1 грамма;</w:t>
      </w:r>
    </w:p>
    <w:p w:rsidR="00CB225C" w:rsidRDefault="00CB225C">
      <w:pPr>
        <w:pStyle w:val="ConsPlusNormal"/>
        <w:ind w:firstLine="540"/>
        <w:jc w:val="both"/>
      </w:pPr>
      <w:r>
        <w:t>изделий из драгоценных камней без оправы - до 0,01 карата.</w:t>
      </w:r>
    </w:p>
    <w:p w:rsidR="00CB225C" w:rsidRDefault="00CB225C">
      <w:pPr>
        <w:pStyle w:val="ConsPlusNormal"/>
        <w:ind w:firstLine="540"/>
        <w:jc w:val="both"/>
      </w:pPr>
      <w:r>
        <w:t>Масса драгоценных камней, которые при скупке не могут быть выкреплены из изделий или которые нецелесообразно выкреплять из изделия, определяется приборами с точностью до 0,1 карата.</w:t>
      </w:r>
    </w:p>
    <w:p w:rsidR="00CB225C" w:rsidRDefault="00CB225C">
      <w:pPr>
        <w:pStyle w:val="ConsPlusNormal"/>
        <w:ind w:firstLine="540"/>
        <w:jc w:val="both"/>
      </w:pPr>
      <w:r>
        <w:t>Сдатчику должна быть предоставлена возможность убедиться в правильности определения массы сдаваемых им ценностей. Скупщик несет ответственность за правильность оценки принимаемых ценностей в соответствии с законодательством Российской Федерации.</w:t>
      </w:r>
    </w:p>
    <w:p w:rsidR="00CB225C" w:rsidRDefault="00CB225C">
      <w:pPr>
        <w:pStyle w:val="ConsPlusNormal"/>
        <w:ind w:firstLine="540"/>
        <w:jc w:val="both"/>
      </w:pPr>
      <w:r>
        <w:t>12. При согласии сдатчика с оценкой принимаемых ценностей скупщик выдает сдатчику для выплаты причитающейся ему суммы квитанцию в 2 экземплярах, подписанную скупщиком и сдатчиком. После выплаты сдатчику причитающейся суммы ему передается 1 экземпляр квитанции со штампом "оплачено".</w:t>
      </w:r>
    </w:p>
    <w:p w:rsidR="00CB225C" w:rsidRDefault="00CB225C">
      <w:pPr>
        <w:pStyle w:val="ConsPlusNormal"/>
        <w:ind w:firstLine="540"/>
        <w:jc w:val="both"/>
      </w:pPr>
      <w:r>
        <w:t>13. В квитанции указываются:</w:t>
      </w:r>
    </w:p>
    <w:p w:rsidR="00CB225C" w:rsidRDefault="00CB225C">
      <w:pPr>
        <w:pStyle w:val="ConsPlusNormal"/>
        <w:ind w:firstLine="540"/>
        <w:jc w:val="both"/>
      </w:pPr>
      <w:r>
        <w:t xml:space="preserve">а) наименование организации или фамилия и инициалы индивидуального </w:t>
      </w:r>
      <w:r>
        <w:lastRenderedPageBreak/>
        <w:t>предпринимателя - скупщика;</w:t>
      </w:r>
    </w:p>
    <w:p w:rsidR="00CB225C" w:rsidRDefault="00CB225C">
      <w:pPr>
        <w:pStyle w:val="ConsPlusNormal"/>
        <w:ind w:firstLine="540"/>
        <w:jc w:val="both"/>
      </w:pPr>
      <w:r>
        <w:t>б) фамилия и инициалы сдатчика с указанием данных документа, удостоверяющего его личность;</w:t>
      </w:r>
    </w:p>
    <w:p w:rsidR="00CB225C" w:rsidRDefault="00CB225C">
      <w:pPr>
        <w:pStyle w:val="ConsPlusNormal"/>
        <w:ind w:firstLine="540"/>
        <w:jc w:val="both"/>
      </w:pPr>
      <w:r>
        <w:t>в) наименование изделия, частей изделия и их количество, описание оттисков именника (для дореволюционных изделий - оттиска именника мастера) и пробирного клейма (для импортных изделий - оттиска импортного клейма);</w:t>
      </w:r>
    </w:p>
    <w:p w:rsidR="00CB225C" w:rsidRDefault="00CB225C">
      <w:pPr>
        <w:pStyle w:val="ConsPlusNormal"/>
        <w:ind w:firstLine="540"/>
        <w:jc w:val="both"/>
      </w:pPr>
      <w:r>
        <w:t>г) наименование драгоценных металлов, проба, масса, договорная цена за грамм и стоимость;</w:t>
      </w:r>
    </w:p>
    <w:p w:rsidR="00CB225C" w:rsidRDefault="00CB225C">
      <w:pPr>
        <w:pStyle w:val="ConsPlusNormal"/>
        <w:ind w:firstLine="540"/>
        <w:jc w:val="both"/>
      </w:pPr>
      <w:r>
        <w:t>д) наименование драгоценных камней, их количество и масса, договорная цена за карат, стоимость, в том числе в отношении:</w:t>
      </w:r>
    </w:p>
    <w:p w:rsidR="00CB225C" w:rsidRDefault="00CB225C">
      <w:pPr>
        <w:pStyle w:val="ConsPlusNormal"/>
        <w:ind w:firstLine="540"/>
        <w:jc w:val="both"/>
      </w:pPr>
      <w:r>
        <w:t>бриллиантов крупных (от одного карата и выше), средних (от 0,30 до 0,99 карата), изумрудов, сапфиров, рубинов, александритов - также их размерно - весовая группа, группа цвета и чистоты;</w:t>
      </w:r>
    </w:p>
    <w:p w:rsidR="00CB225C" w:rsidRDefault="00CB225C">
      <w:pPr>
        <w:pStyle w:val="ConsPlusNormal"/>
        <w:ind w:firstLine="540"/>
        <w:jc w:val="both"/>
      </w:pPr>
      <w:r>
        <w:t>алмазов огранки типа "Роза", бриллиантов мелких (до 0,29 карата) и бриллиантов упрощенной огранки - также их группа цвета и чистоты;</w:t>
      </w:r>
    </w:p>
    <w:p w:rsidR="00CB225C" w:rsidRDefault="00CB225C">
      <w:pPr>
        <w:pStyle w:val="ConsPlusNormal"/>
        <w:ind w:firstLine="540"/>
        <w:jc w:val="both"/>
      </w:pPr>
      <w:r>
        <w:t>жемчуга природного и культивированного - количество жемчужин и их масса;</w:t>
      </w:r>
    </w:p>
    <w:p w:rsidR="00CB225C" w:rsidRDefault="00CB225C">
      <w:pPr>
        <w:pStyle w:val="ConsPlusNormal"/>
        <w:ind w:firstLine="540"/>
        <w:jc w:val="both"/>
      </w:pPr>
      <w:r>
        <w:t>е) общая масса изделия;</w:t>
      </w:r>
    </w:p>
    <w:p w:rsidR="00CB225C" w:rsidRDefault="00CB225C">
      <w:pPr>
        <w:pStyle w:val="ConsPlusNormal"/>
        <w:ind w:firstLine="540"/>
        <w:jc w:val="both"/>
      </w:pPr>
      <w:r>
        <w:t>ж) сумма, подлежащая выплате сдатчику ценностей.</w:t>
      </w:r>
    </w:p>
    <w:p w:rsidR="00CB225C" w:rsidRDefault="00CB225C">
      <w:pPr>
        <w:pStyle w:val="ConsPlusNormal"/>
        <w:ind w:firstLine="540"/>
        <w:jc w:val="both"/>
      </w:pPr>
      <w:r>
        <w:t>14. Принятые ценности после их оплаты возврату не подлежат.</w:t>
      </w:r>
    </w:p>
    <w:p w:rsidR="00CB225C" w:rsidRDefault="00CB225C">
      <w:pPr>
        <w:pStyle w:val="ConsPlusNormal"/>
        <w:ind w:firstLine="540"/>
        <w:jc w:val="both"/>
      </w:pPr>
      <w:r>
        <w:t>15. Контроль за соблюдением настоящих Правил осуществляют уполномоченные в соответствии с законодательством Российской Федерации федеральные органы исполнительной власти и их территориальные органы.</w:t>
      </w:r>
    </w:p>
    <w:p w:rsidR="00CB225C" w:rsidRDefault="00CB225C">
      <w:pPr>
        <w:pStyle w:val="ConsPlusNormal"/>
      </w:pPr>
    </w:p>
    <w:p w:rsidR="00CB225C" w:rsidRDefault="00CB225C">
      <w:pPr>
        <w:pStyle w:val="ConsPlusNormal"/>
      </w:pPr>
    </w:p>
    <w:p w:rsidR="00CB225C" w:rsidRDefault="00CB22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B44FA7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225C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23602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225C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F53507FCEDE986586E542FCB1F88D8FBF110166C82A1794FFE525EE41963C0244F25EF67E92735EM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F53507FCEDE986586E542FCB1F88D8FBF110166C82A1794FFE525EE41963C0244F25EF67E92735EM1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F53507FCEDE986586E542FCB1F88D8ABD15046F967D15C5AAEB52M0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EF53507FCEDE986586E542FCB1F88D8FBF110166C82A1794FFE525EE41963C0244F25EF67E92735EM1M" TargetMode="External"/><Relationship Id="rId10" Type="http://schemas.openxmlformats.org/officeDocument/2006/relationships/hyperlink" Target="consultantplus://offline/ref=EDEF53507FCEDE986586E542FCB1F88D8CB911066DCB771D9CA6E9275EM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DEF53507FCEDE986586E542FCB1F88D8FBF110166C82A1794FFE525EE41963C0244F25EF67E92735EM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2015-09-15T12:12:00Z</dcterms:created>
  <dcterms:modified xsi:type="dcterms:W3CDTF">2015-09-15T12:14:00Z</dcterms:modified>
</cp:coreProperties>
</file>